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775C77" w14:textId="77777777" w:rsidR="00C54722" w:rsidRDefault="00C54722" w:rsidP="00123F56">
      <w:pPr>
        <w:spacing w:after="0" w:line="240" w:lineRule="auto"/>
        <w:rPr>
          <w:rFonts w:ascii="Arial" w:hAnsi="Arial" w:cs="Arial"/>
          <w:sz w:val="24"/>
          <w:szCs w:val="24"/>
        </w:rPr>
      </w:pPr>
    </w:p>
    <w:p w14:paraId="264D1AD3" w14:textId="0AF9461F" w:rsidR="00123F56" w:rsidRPr="00C54722" w:rsidRDefault="00123F56" w:rsidP="00123F56">
      <w:pPr>
        <w:spacing w:after="0" w:line="240" w:lineRule="auto"/>
        <w:rPr>
          <w:rFonts w:ascii="Arial" w:hAnsi="Arial" w:cs="Arial"/>
          <w:b/>
          <w:bCs/>
          <w:sz w:val="24"/>
          <w:szCs w:val="24"/>
        </w:rPr>
      </w:pPr>
      <w:r w:rsidRPr="00C54722">
        <w:rPr>
          <w:rFonts w:ascii="Arial" w:hAnsi="Arial" w:cs="Arial"/>
          <w:b/>
          <w:bCs/>
          <w:sz w:val="24"/>
          <w:szCs w:val="24"/>
        </w:rPr>
        <w:t>RADICACIÓN:</w:t>
      </w:r>
      <w:r w:rsidRPr="00C54722">
        <w:rPr>
          <w:rFonts w:ascii="Arial" w:hAnsi="Arial" w:cs="Arial"/>
          <w:b/>
          <w:bCs/>
          <w:sz w:val="24"/>
          <w:szCs w:val="24"/>
        </w:rPr>
        <w:tab/>
      </w:r>
      <w:r w:rsidRPr="00C54722">
        <w:rPr>
          <w:rFonts w:ascii="Arial" w:hAnsi="Arial" w:cs="Arial"/>
          <w:b/>
          <w:bCs/>
          <w:sz w:val="24"/>
          <w:szCs w:val="24"/>
        </w:rPr>
        <w:tab/>
      </w:r>
      <w:r w:rsidR="00254C12">
        <w:rPr>
          <w:rFonts w:ascii="Arial" w:hAnsi="Arial" w:cs="Arial"/>
          <w:sz w:val="24"/>
          <w:szCs w:val="24"/>
        </w:rPr>
        <w:t>2025</w:t>
      </w:r>
      <w:r w:rsidRPr="00C54722">
        <w:rPr>
          <w:rFonts w:ascii="Arial" w:hAnsi="Arial" w:cs="Arial"/>
          <w:sz w:val="24"/>
          <w:szCs w:val="24"/>
        </w:rPr>
        <w:t>-</w:t>
      </w:r>
      <w:r w:rsidR="00254C12">
        <w:rPr>
          <w:rFonts w:ascii="Arial" w:hAnsi="Arial" w:cs="Arial"/>
          <w:sz w:val="24"/>
          <w:szCs w:val="24"/>
        </w:rPr>
        <w:t>049</w:t>
      </w:r>
    </w:p>
    <w:p w14:paraId="770AE1F2" w14:textId="5B19B2FA" w:rsidR="00123F56" w:rsidRPr="00C54722" w:rsidRDefault="00254C12" w:rsidP="00123F56">
      <w:pPr>
        <w:spacing w:after="0" w:line="240" w:lineRule="auto"/>
        <w:rPr>
          <w:rFonts w:ascii="Arial" w:hAnsi="Arial" w:cs="Arial"/>
          <w:sz w:val="24"/>
          <w:szCs w:val="24"/>
        </w:rPr>
      </w:pPr>
      <w:r>
        <w:rPr>
          <w:rFonts w:ascii="Arial" w:hAnsi="Arial" w:cs="Arial"/>
          <w:b/>
          <w:bCs/>
          <w:sz w:val="24"/>
          <w:szCs w:val="24"/>
        </w:rPr>
        <w:t>QUEJOSO</w:t>
      </w:r>
      <w:r w:rsidR="00123F56" w:rsidRPr="00C54722">
        <w:rPr>
          <w:rFonts w:ascii="Arial" w:hAnsi="Arial" w:cs="Arial"/>
          <w:b/>
          <w:bCs/>
          <w:sz w:val="24"/>
          <w:szCs w:val="24"/>
        </w:rPr>
        <w:t>:</w:t>
      </w:r>
      <w:r w:rsidR="00123F56" w:rsidRPr="00C54722">
        <w:rPr>
          <w:rFonts w:ascii="Arial" w:hAnsi="Arial" w:cs="Arial"/>
          <w:b/>
          <w:bCs/>
          <w:sz w:val="24"/>
          <w:szCs w:val="24"/>
        </w:rPr>
        <w:tab/>
      </w:r>
      <w:r w:rsidR="00123F56" w:rsidRPr="00C54722">
        <w:rPr>
          <w:rFonts w:ascii="Arial" w:hAnsi="Arial" w:cs="Arial"/>
          <w:b/>
          <w:bCs/>
          <w:sz w:val="24"/>
          <w:szCs w:val="24"/>
        </w:rPr>
        <w:tab/>
      </w:r>
      <w:r w:rsidR="00123F56" w:rsidRPr="00C54722">
        <w:rPr>
          <w:rFonts w:ascii="Arial" w:hAnsi="Arial" w:cs="Arial"/>
          <w:b/>
          <w:bCs/>
          <w:sz w:val="24"/>
          <w:szCs w:val="24"/>
        </w:rPr>
        <w:tab/>
      </w:r>
      <w:r>
        <w:rPr>
          <w:rFonts w:ascii="Arial" w:hAnsi="Arial" w:cs="Arial"/>
          <w:sz w:val="24"/>
          <w:szCs w:val="24"/>
        </w:rPr>
        <w:t>ALBERTO LUIS ROJO PEREZ</w:t>
      </w:r>
    </w:p>
    <w:p w14:paraId="778B042F" w14:textId="73E52B7E" w:rsidR="00123F56" w:rsidRPr="00C54722" w:rsidRDefault="00123F56" w:rsidP="00123F56">
      <w:pPr>
        <w:spacing w:after="0" w:line="240" w:lineRule="auto"/>
        <w:rPr>
          <w:rFonts w:ascii="Arial" w:hAnsi="Arial" w:cs="Arial"/>
          <w:b/>
          <w:bCs/>
          <w:sz w:val="24"/>
          <w:szCs w:val="24"/>
        </w:rPr>
      </w:pPr>
      <w:r w:rsidRPr="00C54722">
        <w:rPr>
          <w:rFonts w:ascii="Arial" w:hAnsi="Arial" w:cs="Arial"/>
          <w:b/>
          <w:bCs/>
          <w:sz w:val="24"/>
          <w:szCs w:val="24"/>
        </w:rPr>
        <w:t>INVESTIGADO:</w:t>
      </w:r>
      <w:r w:rsidRPr="00C54722">
        <w:rPr>
          <w:rFonts w:ascii="Arial" w:hAnsi="Arial" w:cs="Arial"/>
          <w:b/>
          <w:bCs/>
          <w:sz w:val="24"/>
          <w:szCs w:val="24"/>
        </w:rPr>
        <w:tab/>
      </w:r>
      <w:r w:rsidRPr="00C54722">
        <w:rPr>
          <w:rFonts w:ascii="Arial" w:hAnsi="Arial" w:cs="Arial"/>
          <w:b/>
          <w:bCs/>
          <w:sz w:val="24"/>
          <w:szCs w:val="24"/>
        </w:rPr>
        <w:tab/>
      </w:r>
      <w:r w:rsidR="00254C12">
        <w:rPr>
          <w:rFonts w:ascii="Arial" w:hAnsi="Arial" w:cs="Arial"/>
          <w:sz w:val="24"/>
          <w:szCs w:val="24"/>
        </w:rPr>
        <w:t>POR ESTABLECER</w:t>
      </w:r>
    </w:p>
    <w:p w14:paraId="2B2C8845" w14:textId="36D2D16B" w:rsidR="00123F56" w:rsidRDefault="00123F56" w:rsidP="00123F56">
      <w:pPr>
        <w:spacing w:after="0" w:line="240" w:lineRule="auto"/>
        <w:rPr>
          <w:rFonts w:ascii="Arial" w:hAnsi="Arial" w:cs="Arial"/>
          <w:sz w:val="24"/>
          <w:szCs w:val="24"/>
        </w:rPr>
      </w:pPr>
      <w:r w:rsidRPr="00C54722">
        <w:rPr>
          <w:rFonts w:ascii="Arial" w:hAnsi="Arial" w:cs="Arial"/>
          <w:b/>
          <w:bCs/>
          <w:sz w:val="24"/>
          <w:szCs w:val="24"/>
        </w:rPr>
        <w:t xml:space="preserve">CARGO:                            </w:t>
      </w:r>
      <w:r w:rsidR="00254C12">
        <w:rPr>
          <w:rFonts w:ascii="Arial" w:hAnsi="Arial" w:cs="Arial"/>
          <w:sz w:val="24"/>
          <w:szCs w:val="24"/>
        </w:rPr>
        <w:t xml:space="preserve">POR ESTEBLECER </w:t>
      </w:r>
    </w:p>
    <w:p w14:paraId="50B8C405" w14:textId="341550F4" w:rsidR="00254C12" w:rsidRPr="00254C12" w:rsidRDefault="00254C12" w:rsidP="00123F56">
      <w:pPr>
        <w:spacing w:after="0" w:line="240" w:lineRule="auto"/>
        <w:rPr>
          <w:rFonts w:ascii="Arial" w:hAnsi="Arial" w:cs="Arial"/>
          <w:sz w:val="24"/>
          <w:szCs w:val="24"/>
        </w:rPr>
      </w:pPr>
      <w:r>
        <w:rPr>
          <w:rFonts w:ascii="Arial" w:hAnsi="Arial" w:cs="Arial"/>
          <w:b/>
          <w:bCs/>
          <w:sz w:val="24"/>
          <w:szCs w:val="24"/>
        </w:rPr>
        <w:t>ENTIDAD:</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sz w:val="24"/>
          <w:szCs w:val="24"/>
        </w:rPr>
        <w:t xml:space="preserve">INSTITUTO DE MOVILIDAD DE PEREIRA </w:t>
      </w:r>
    </w:p>
    <w:p w14:paraId="66748905" w14:textId="46B47E51" w:rsidR="00123F56" w:rsidRPr="00C54722" w:rsidRDefault="00123F56" w:rsidP="00123F56">
      <w:pPr>
        <w:spacing w:after="0" w:line="240" w:lineRule="auto"/>
        <w:rPr>
          <w:rFonts w:ascii="Arial" w:hAnsi="Arial" w:cs="Arial"/>
          <w:b/>
          <w:bCs/>
          <w:sz w:val="24"/>
          <w:szCs w:val="24"/>
        </w:rPr>
      </w:pPr>
      <w:r w:rsidRPr="00C54722">
        <w:rPr>
          <w:rFonts w:ascii="Arial" w:hAnsi="Arial" w:cs="Arial"/>
          <w:b/>
          <w:bCs/>
          <w:sz w:val="24"/>
          <w:szCs w:val="24"/>
        </w:rPr>
        <w:t xml:space="preserve">FECHA </w:t>
      </w:r>
      <w:r w:rsidR="00254C12">
        <w:rPr>
          <w:rFonts w:ascii="Arial" w:hAnsi="Arial" w:cs="Arial"/>
          <w:b/>
          <w:bCs/>
          <w:sz w:val="24"/>
          <w:szCs w:val="24"/>
        </w:rPr>
        <w:t>DE LA QUEJA</w:t>
      </w:r>
      <w:r w:rsidRPr="00C54722">
        <w:rPr>
          <w:rFonts w:ascii="Arial" w:hAnsi="Arial" w:cs="Arial"/>
          <w:b/>
          <w:bCs/>
          <w:sz w:val="24"/>
          <w:szCs w:val="24"/>
        </w:rPr>
        <w:t>:</w:t>
      </w:r>
      <w:r w:rsidRPr="00C54722">
        <w:rPr>
          <w:rFonts w:ascii="Arial" w:hAnsi="Arial" w:cs="Arial"/>
          <w:b/>
          <w:bCs/>
          <w:sz w:val="24"/>
          <w:szCs w:val="24"/>
        </w:rPr>
        <w:tab/>
      </w:r>
      <w:r w:rsidR="00254C12">
        <w:rPr>
          <w:rFonts w:ascii="Arial" w:hAnsi="Arial" w:cs="Arial"/>
          <w:sz w:val="24"/>
          <w:szCs w:val="24"/>
        </w:rPr>
        <w:t>ABRIL 2025</w:t>
      </w:r>
      <w:r w:rsidRPr="00C54722">
        <w:rPr>
          <w:rFonts w:ascii="Arial" w:hAnsi="Arial" w:cs="Arial"/>
          <w:b/>
          <w:bCs/>
          <w:sz w:val="24"/>
          <w:szCs w:val="24"/>
        </w:rPr>
        <w:tab/>
      </w:r>
    </w:p>
    <w:p w14:paraId="1FB9695F" w14:textId="15931145" w:rsidR="00123F56" w:rsidRPr="00C54722" w:rsidRDefault="00123F56" w:rsidP="00123F56">
      <w:pPr>
        <w:spacing w:after="0" w:line="240" w:lineRule="auto"/>
        <w:rPr>
          <w:rFonts w:ascii="Arial" w:hAnsi="Arial" w:cs="Arial"/>
          <w:b/>
          <w:bCs/>
          <w:sz w:val="24"/>
          <w:szCs w:val="24"/>
        </w:rPr>
      </w:pPr>
      <w:r w:rsidRPr="00C54722">
        <w:rPr>
          <w:rFonts w:ascii="Arial" w:hAnsi="Arial" w:cs="Arial"/>
          <w:b/>
          <w:bCs/>
          <w:sz w:val="24"/>
          <w:szCs w:val="24"/>
        </w:rPr>
        <w:t>FECHA DE HECHOS:</w:t>
      </w:r>
      <w:r w:rsidRPr="00C54722">
        <w:rPr>
          <w:rFonts w:ascii="Arial" w:hAnsi="Arial" w:cs="Arial"/>
          <w:b/>
          <w:bCs/>
          <w:sz w:val="24"/>
          <w:szCs w:val="24"/>
        </w:rPr>
        <w:tab/>
      </w:r>
      <w:r w:rsidRPr="00C54722">
        <w:rPr>
          <w:rFonts w:ascii="Arial" w:hAnsi="Arial" w:cs="Arial"/>
          <w:sz w:val="24"/>
          <w:szCs w:val="24"/>
        </w:rPr>
        <w:t>VIGENCIA 2</w:t>
      </w:r>
      <w:r w:rsidR="00254C12">
        <w:rPr>
          <w:rFonts w:ascii="Arial" w:hAnsi="Arial" w:cs="Arial"/>
          <w:sz w:val="24"/>
          <w:szCs w:val="24"/>
        </w:rPr>
        <w:t>023</w:t>
      </w:r>
    </w:p>
    <w:p w14:paraId="270C3236" w14:textId="3D6BC809" w:rsidR="00123F56" w:rsidRPr="00C54722" w:rsidRDefault="00123F56" w:rsidP="00123F56">
      <w:pPr>
        <w:spacing w:after="0" w:line="240" w:lineRule="auto"/>
        <w:rPr>
          <w:rFonts w:ascii="Arial" w:hAnsi="Arial" w:cs="Arial"/>
          <w:sz w:val="24"/>
          <w:szCs w:val="24"/>
        </w:rPr>
      </w:pPr>
      <w:r w:rsidRPr="00C54722">
        <w:rPr>
          <w:rFonts w:ascii="Arial" w:hAnsi="Arial" w:cs="Arial"/>
          <w:b/>
          <w:bCs/>
          <w:sz w:val="24"/>
          <w:szCs w:val="24"/>
        </w:rPr>
        <w:t>ASUNTO:</w:t>
      </w:r>
      <w:r w:rsidRPr="00C54722">
        <w:rPr>
          <w:rFonts w:ascii="Arial" w:hAnsi="Arial" w:cs="Arial"/>
          <w:b/>
          <w:bCs/>
          <w:sz w:val="24"/>
          <w:szCs w:val="24"/>
        </w:rPr>
        <w:tab/>
      </w:r>
      <w:r w:rsidRPr="00C54722">
        <w:rPr>
          <w:rFonts w:ascii="Arial" w:hAnsi="Arial" w:cs="Arial"/>
          <w:b/>
          <w:bCs/>
          <w:sz w:val="24"/>
          <w:szCs w:val="24"/>
        </w:rPr>
        <w:tab/>
        <w:t xml:space="preserve"> </w:t>
      </w:r>
      <w:r w:rsidRPr="00C54722">
        <w:rPr>
          <w:rFonts w:ascii="Arial" w:hAnsi="Arial" w:cs="Arial"/>
          <w:b/>
          <w:bCs/>
          <w:sz w:val="24"/>
          <w:szCs w:val="24"/>
        </w:rPr>
        <w:tab/>
      </w:r>
      <w:r w:rsidRPr="00C54722">
        <w:rPr>
          <w:rFonts w:ascii="Arial" w:hAnsi="Arial" w:cs="Arial"/>
          <w:sz w:val="24"/>
          <w:szCs w:val="24"/>
        </w:rPr>
        <w:t xml:space="preserve">AUTO </w:t>
      </w:r>
      <w:r w:rsidR="003B1213">
        <w:rPr>
          <w:rFonts w:ascii="Arial" w:hAnsi="Arial" w:cs="Arial"/>
          <w:sz w:val="24"/>
          <w:szCs w:val="24"/>
        </w:rPr>
        <w:t xml:space="preserve">DE ARCHIVO – INDAGACIÓN PREVIA </w:t>
      </w:r>
    </w:p>
    <w:p w14:paraId="19EF0D26" w14:textId="558ED97D" w:rsidR="00123F56" w:rsidRDefault="00123F56" w:rsidP="00123F56">
      <w:pPr>
        <w:spacing w:after="0" w:line="240" w:lineRule="auto"/>
        <w:rPr>
          <w:rFonts w:ascii="Arial" w:hAnsi="Arial" w:cs="Arial"/>
          <w:sz w:val="24"/>
          <w:szCs w:val="24"/>
        </w:rPr>
      </w:pPr>
      <w:r>
        <w:rPr>
          <w:rFonts w:ascii="Arial" w:hAnsi="Arial" w:cs="Arial"/>
          <w:sz w:val="24"/>
          <w:szCs w:val="24"/>
        </w:rPr>
        <w:t>___________________________________________________________________</w:t>
      </w:r>
    </w:p>
    <w:p w14:paraId="2F0EB2FE" w14:textId="77777777" w:rsidR="005B381B" w:rsidRDefault="005B381B" w:rsidP="007F6FA8">
      <w:pPr>
        <w:spacing w:after="0" w:line="240" w:lineRule="auto"/>
        <w:rPr>
          <w:rFonts w:ascii="Arial" w:hAnsi="Arial" w:cs="Arial"/>
          <w:sz w:val="24"/>
          <w:szCs w:val="24"/>
        </w:rPr>
      </w:pPr>
    </w:p>
    <w:p w14:paraId="246B37C7" w14:textId="3E476732" w:rsidR="005B381B" w:rsidRDefault="003B1213" w:rsidP="007F6FA8">
      <w:pPr>
        <w:spacing w:after="0" w:line="240" w:lineRule="auto"/>
        <w:rPr>
          <w:rFonts w:ascii="Arial" w:hAnsi="Arial" w:cs="Arial"/>
          <w:sz w:val="24"/>
          <w:szCs w:val="24"/>
        </w:rPr>
      </w:pPr>
      <w:r>
        <w:rPr>
          <w:rFonts w:ascii="Arial" w:hAnsi="Arial" w:cs="Arial"/>
          <w:sz w:val="24"/>
          <w:szCs w:val="24"/>
        </w:rPr>
        <w:t xml:space="preserve">Pereira, </w:t>
      </w:r>
    </w:p>
    <w:p w14:paraId="544EB36B" w14:textId="6A45E9EF" w:rsidR="003B1213" w:rsidRDefault="003B1213" w:rsidP="007F6FA8">
      <w:pPr>
        <w:spacing w:after="0" w:line="240" w:lineRule="auto"/>
        <w:rPr>
          <w:rFonts w:ascii="Arial" w:hAnsi="Arial" w:cs="Arial"/>
          <w:sz w:val="24"/>
          <w:szCs w:val="24"/>
        </w:rPr>
      </w:pPr>
    </w:p>
    <w:p w14:paraId="3F56FB7C" w14:textId="41135FA1" w:rsidR="003B1213" w:rsidRPr="00062884" w:rsidRDefault="003B1213" w:rsidP="003B1213">
      <w:pPr>
        <w:spacing w:after="0" w:line="240" w:lineRule="auto"/>
        <w:jc w:val="center"/>
        <w:rPr>
          <w:rFonts w:ascii="Arial" w:eastAsia="Times New Roman" w:hAnsi="Arial" w:cs="Arial"/>
          <w:b/>
          <w:bCs/>
          <w:sz w:val="24"/>
          <w:szCs w:val="24"/>
          <w:lang w:eastAsia="es-CO"/>
        </w:rPr>
      </w:pPr>
      <w:r w:rsidRPr="00062884">
        <w:rPr>
          <w:rFonts w:ascii="Arial" w:eastAsia="Times New Roman" w:hAnsi="Arial" w:cs="Arial"/>
          <w:b/>
          <w:bCs/>
          <w:sz w:val="24"/>
          <w:szCs w:val="24"/>
          <w:lang w:eastAsia="es-CO"/>
        </w:rPr>
        <w:t>OBJETO</w:t>
      </w:r>
    </w:p>
    <w:p w14:paraId="06FA8A1C" w14:textId="77777777" w:rsidR="003B1213" w:rsidRPr="00062884" w:rsidRDefault="003B1213" w:rsidP="003B1213">
      <w:pPr>
        <w:spacing w:after="0" w:line="240" w:lineRule="auto"/>
        <w:jc w:val="both"/>
        <w:rPr>
          <w:rFonts w:ascii="Arial" w:eastAsia="Times New Roman" w:hAnsi="Arial" w:cs="Arial"/>
          <w:sz w:val="24"/>
          <w:szCs w:val="24"/>
          <w:lang w:eastAsia="es-CO"/>
        </w:rPr>
      </w:pPr>
    </w:p>
    <w:p w14:paraId="54910CBE" w14:textId="77777777" w:rsidR="003B1213" w:rsidRPr="00062884" w:rsidRDefault="003B1213" w:rsidP="003B1213">
      <w:pPr>
        <w:spacing w:after="0" w:line="240" w:lineRule="auto"/>
        <w:jc w:val="both"/>
        <w:rPr>
          <w:rFonts w:ascii="Arial" w:eastAsia="Times New Roman" w:hAnsi="Arial" w:cs="Arial"/>
          <w:sz w:val="24"/>
          <w:szCs w:val="24"/>
          <w:lang w:eastAsia="es-CO"/>
        </w:rPr>
      </w:pPr>
      <w:r w:rsidRPr="00062884">
        <w:rPr>
          <w:rFonts w:ascii="Arial" w:eastAsia="Times New Roman" w:hAnsi="Arial" w:cs="Arial"/>
          <w:sz w:val="24"/>
          <w:szCs w:val="24"/>
          <w:lang w:eastAsia="es-CO"/>
        </w:rPr>
        <w:t>El suscrito, en mi calidad de Personero Delegado para la Vigilancia Administrativa, de conformidad con la Resolución 147 del 29 de julio de 2025 de la Personería de Pereira, actuando como instructor disciplinario y en ejercicio de las funciones previstas en el Manual Específico de Funciones y Competencias, modificado por la Resolución 064 de 2021, que establece, entre otras, la facultad de proferir indagaciones previas, autos de apertura, archivo, formulación de cargos, decreto de pruebas y pronunciamientos de fondo, procedo a evaluar el mérito de la investigación disciplinaria de la referencia y a adoptar la determinación que en derecho corresponda, conforme al artículo 221 de la Ley 1952 de 2019, modificado por el artículo 38 de la Ley 2094 de 2021. Con fundamento en las siguientes consideraciones:</w:t>
      </w:r>
    </w:p>
    <w:p w14:paraId="172C5C67" w14:textId="1F488C51" w:rsidR="003B1213" w:rsidRPr="00062884" w:rsidRDefault="003B1213" w:rsidP="007F6FA8">
      <w:pPr>
        <w:spacing w:after="0" w:line="240" w:lineRule="auto"/>
        <w:rPr>
          <w:rFonts w:ascii="Arial" w:hAnsi="Arial" w:cs="Arial"/>
          <w:sz w:val="24"/>
          <w:szCs w:val="24"/>
        </w:rPr>
      </w:pPr>
    </w:p>
    <w:p w14:paraId="3D3BB753" w14:textId="36F4B1F6" w:rsidR="003B1213" w:rsidRPr="00062884" w:rsidRDefault="003B1213" w:rsidP="007F6FA8">
      <w:pPr>
        <w:spacing w:after="0" w:line="240" w:lineRule="auto"/>
        <w:rPr>
          <w:rFonts w:ascii="Arial" w:hAnsi="Arial" w:cs="Arial"/>
          <w:sz w:val="24"/>
          <w:szCs w:val="24"/>
        </w:rPr>
      </w:pPr>
    </w:p>
    <w:p w14:paraId="0BCE79EC" w14:textId="61E2E174" w:rsidR="003B1213" w:rsidRPr="00062884" w:rsidRDefault="003B1213" w:rsidP="003B1213">
      <w:pPr>
        <w:spacing w:after="0" w:line="240" w:lineRule="auto"/>
        <w:jc w:val="center"/>
        <w:rPr>
          <w:rFonts w:ascii="Arial" w:eastAsia="Times New Roman" w:hAnsi="Arial" w:cs="Arial"/>
          <w:b/>
          <w:bCs/>
          <w:sz w:val="24"/>
          <w:szCs w:val="24"/>
          <w:lang w:eastAsia="es-CO"/>
        </w:rPr>
      </w:pPr>
      <w:r w:rsidRPr="00062884">
        <w:rPr>
          <w:rFonts w:ascii="Arial" w:eastAsia="Times New Roman" w:hAnsi="Arial" w:cs="Arial"/>
          <w:b/>
          <w:bCs/>
          <w:sz w:val="24"/>
          <w:szCs w:val="24"/>
          <w:lang w:eastAsia="es-CO"/>
        </w:rPr>
        <w:t>ANTECEDENTES FACTICOS</w:t>
      </w:r>
    </w:p>
    <w:p w14:paraId="0963EA88" w14:textId="2C67EA99" w:rsidR="00062884" w:rsidRPr="00062884" w:rsidRDefault="00062884" w:rsidP="00062884">
      <w:pPr>
        <w:spacing w:after="0" w:line="240" w:lineRule="auto"/>
        <w:rPr>
          <w:rFonts w:ascii="Arial" w:eastAsia="Times New Roman" w:hAnsi="Arial" w:cs="Arial"/>
          <w:sz w:val="24"/>
          <w:szCs w:val="24"/>
          <w:lang w:eastAsia="es-CO"/>
        </w:rPr>
      </w:pPr>
      <w:r w:rsidRPr="00062884">
        <w:rPr>
          <w:rFonts w:ascii="Arial" w:eastAsia="Times New Roman" w:hAnsi="Arial" w:cs="Arial"/>
          <w:sz w:val="24"/>
          <w:szCs w:val="24"/>
          <w:lang w:eastAsia="es-CO"/>
        </w:rPr>
        <w:t xml:space="preserve"> </w:t>
      </w:r>
    </w:p>
    <w:p w14:paraId="59291934" w14:textId="77777777" w:rsidR="00062884" w:rsidRPr="00062884" w:rsidRDefault="00062884" w:rsidP="00062884">
      <w:pPr>
        <w:spacing w:after="0" w:line="240" w:lineRule="auto"/>
        <w:rPr>
          <w:rFonts w:ascii="Arial" w:eastAsia="Times New Roman" w:hAnsi="Arial" w:cs="Arial"/>
          <w:sz w:val="24"/>
          <w:szCs w:val="24"/>
          <w:lang w:eastAsia="es-CO"/>
        </w:rPr>
      </w:pPr>
    </w:p>
    <w:p w14:paraId="18B8C9C4" w14:textId="77777777" w:rsidR="00062884" w:rsidRPr="00062884" w:rsidRDefault="00062884" w:rsidP="00062884">
      <w:pPr>
        <w:spacing w:after="0" w:line="240" w:lineRule="auto"/>
        <w:jc w:val="both"/>
        <w:rPr>
          <w:rFonts w:ascii="Arial" w:hAnsi="Arial" w:cs="Arial"/>
          <w:sz w:val="24"/>
          <w:szCs w:val="24"/>
        </w:rPr>
      </w:pPr>
      <w:r w:rsidRPr="00062884">
        <w:rPr>
          <w:rFonts w:ascii="Arial" w:hAnsi="Arial" w:cs="Arial"/>
          <w:sz w:val="24"/>
          <w:szCs w:val="24"/>
        </w:rPr>
        <w:t>Mediante oficio P.P.P. No. 1018 de fecha nueve (09) de abril de dos mil veinticinco (2025) (Folio 1), la Procuraduría Provincial de Instrucción de Pereira remitió por competencia a la Personería de Pereira la queja presentada por el señor Alberto Luis Rojo Pérez, al considerar que los hechos puestos en conocimiento podrían comprometer la responsabilidad disciplinaria de servidores públicos del orden municipal, para lo de su competencia</w:t>
      </w:r>
    </w:p>
    <w:p w14:paraId="042130EF" w14:textId="77777777" w:rsidR="00062884" w:rsidRPr="00062884" w:rsidRDefault="00062884" w:rsidP="00062884">
      <w:pPr>
        <w:spacing w:after="0" w:line="240" w:lineRule="auto"/>
        <w:jc w:val="both"/>
        <w:rPr>
          <w:rFonts w:ascii="Arial" w:hAnsi="Arial" w:cs="Arial"/>
          <w:sz w:val="24"/>
          <w:szCs w:val="24"/>
        </w:rPr>
      </w:pPr>
    </w:p>
    <w:p w14:paraId="085EF44E" w14:textId="77777777" w:rsidR="00062884" w:rsidRPr="00FE315D" w:rsidRDefault="00062884" w:rsidP="00062884">
      <w:pPr>
        <w:spacing w:after="0" w:line="240" w:lineRule="auto"/>
        <w:jc w:val="both"/>
        <w:rPr>
          <w:rFonts w:ascii="Arial" w:hAnsi="Arial" w:cs="Arial"/>
          <w:sz w:val="24"/>
          <w:szCs w:val="24"/>
        </w:rPr>
      </w:pPr>
      <w:r w:rsidRPr="00FE315D">
        <w:rPr>
          <w:rFonts w:ascii="Arial" w:eastAsia="Times New Roman" w:hAnsi="Arial" w:cs="Arial"/>
          <w:sz w:val="24"/>
          <w:szCs w:val="24"/>
          <w:lang w:eastAsia="es-CO"/>
        </w:rPr>
        <w:t>El señor Alberto Luis Rojo Pérez presentó queja en la cual pone en conocimiento presuntas irregularidades en el marco del proceso contractual de mínima cuantía identificado como IMP MC 92 de 2023</w:t>
      </w:r>
      <w:r w:rsidRPr="00062884">
        <w:rPr>
          <w:rFonts w:ascii="Arial" w:eastAsia="Times New Roman" w:hAnsi="Arial" w:cs="Arial"/>
          <w:sz w:val="24"/>
          <w:szCs w:val="24"/>
          <w:lang w:eastAsia="es-CO"/>
        </w:rPr>
        <w:t xml:space="preserve"> (IMP MC 192 de 2023 Correcto)</w:t>
      </w:r>
      <w:r w:rsidRPr="00FE315D">
        <w:rPr>
          <w:rFonts w:ascii="Arial" w:eastAsia="Times New Roman" w:hAnsi="Arial" w:cs="Arial"/>
          <w:sz w:val="24"/>
          <w:szCs w:val="24"/>
          <w:lang w:eastAsia="es-CO"/>
        </w:rPr>
        <w:t xml:space="preserve">, adelantado </w:t>
      </w:r>
      <w:r w:rsidRPr="00FE315D">
        <w:rPr>
          <w:rFonts w:ascii="Arial" w:eastAsia="Times New Roman" w:hAnsi="Arial" w:cs="Arial"/>
          <w:sz w:val="24"/>
          <w:szCs w:val="24"/>
          <w:lang w:eastAsia="es-CO"/>
        </w:rPr>
        <w:lastRenderedPageBreak/>
        <w:t>por el Instituto de Movilidad de Pereira, cuyo objeto corresponde a la desintegración y desnaturalización de automotores.</w:t>
      </w:r>
    </w:p>
    <w:p w14:paraId="3DCEFFA5" w14:textId="77777777" w:rsidR="00062884" w:rsidRPr="00FE315D" w:rsidRDefault="00062884" w:rsidP="00062884">
      <w:pPr>
        <w:spacing w:before="100" w:beforeAutospacing="1" w:after="100" w:afterAutospacing="1" w:line="240" w:lineRule="auto"/>
        <w:jc w:val="both"/>
        <w:rPr>
          <w:rFonts w:ascii="Arial" w:eastAsia="Times New Roman" w:hAnsi="Arial" w:cs="Arial"/>
          <w:sz w:val="24"/>
          <w:szCs w:val="24"/>
          <w:lang w:eastAsia="es-CO"/>
        </w:rPr>
      </w:pPr>
      <w:r w:rsidRPr="00FE315D">
        <w:rPr>
          <w:rFonts w:ascii="Arial" w:eastAsia="Times New Roman" w:hAnsi="Arial" w:cs="Arial"/>
          <w:sz w:val="24"/>
          <w:szCs w:val="24"/>
          <w:lang w:eastAsia="es-CO"/>
        </w:rPr>
        <w:t xml:space="preserve">Señala el quejoso que, dentro del referido proceso contractual, se habrían presentado posibles vulneraciones a los principios que rigen la contratación estatal, particularmente en lo relacionado con la estructuración del proceso, la claridad de las reglas contenidas en los documentos precontractuales y la </w:t>
      </w:r>
      <w:r w:rsidRPr="00062884">
        <w:rPr>
          <w:rFonts w:ascii="Arial" w:eastAsia="Times New Roman" w:hAnsi="Arial" w:cs="Arial"/>
          <w:sz w:val="24"/>
          <w:szCs w:val="24"/>
          <w:lang w:eastAsia="es-CO"/>
        </w:rPr>
        <w:t xml:space="preserve">publicación del proceso dentro de la plataforma </w:t>
      </w:r>
      <w:r w:rsidRPr="00FE315D">
        <w:rPr>
          <w:rFonts w:ascii="Arial" w:eastAsia="Times New Roman" w:hAnsi="Arial" w:cs="Arial"/>
          <w:sz w:val="24"/>
          <w:szCs w:val="24"/>
          <w:lang w:eastAsia="es-CO"/>
        </w:rPr>
        <w:t>SECOP II.</w:t>
      </w:r>
    </w:p>
    <w:p w14:paraId="49323655" w14:textId="77777777" w:rsidR="00062884" w:rsidRPr="00062884" w:rsidRDefault="00062884" w:rsidP="00062884">
      <w:pPr>
        <w:spacing w:before="100" w:beforeAutospacing="1" w:after="100" w:afterAutospacing="1" w:line="240" w:lineRule="auto"/>
        <w:jc w:val="both"/>
        <w:rPr>
          <w:rFonts w:ascii="Arial" w:eastAsia="Times New Roman" w:hAnsi="Arial" w:cs="Arial"/>
          <w:sz w:val="24"/>
          <w:szCs w:val="24"/>
          <w:lang w:eastAsia="es-CO"/>
        </w:rPr>
      </w:pPr>
      <w:r w:rsidRPr="00FE315D">
        <w:rPr>
          <w:rFonts w:ascii="Arial" w:eastAsia="Times New Roman" w:hAnsi="Arial" w:cs="Arial"/>
          <w:sz w:val="24"/>
          <w:szCs w:val="24"/>
          <w:lang w:eastAsia="es-CO"/>
        </w:rPr>
        <w:t>En ese sentido, manifiesta que no existió claridad en las condiciones del proceso, lo que habría generado inseguridad jurídica para los oferentes, así como posibles inconsistencias en la elaboración de los estudios previos y en la definición de las reglas de participación, situación que, en su criterio, podría constituir una afectación a los principios de transparencia, publicidad y selección objetiva.</w:t>
      </w:r>
    </w:p>
    <w:p w14:paraId="265B291B" w14:textId="77777777" w:rsidR="00062884" w:rsidRPr="00062884" w:rsidRDefault="00062884" w:rsidP="00062884">
      <w:pPr>
        <w:spacing w:before="100" w:beforeAutospacing="1" w:after="100" w:afterAutospacing="1" w:line="240" w:lineRule="auto"/>
        <w:jc w:val="both"/>
        <w:rPr>
          <w:rFonts w:ascii="Arial" w:eastAsia="Times New Roman" w:hAnsi="Arial" w:cs="Arial"/>
          <w:b/>
          <w:bCs/>
          <w:sz w:val="24"/>
          <w:szCs w:val="24"/>
          <w:lang w:eastAsia="es-CO"/>
        </w:rPr>
      </w:pPr>
      <w:r w:rsidRPr="00062884">
        <w:rPr>
          <w:rFonts w:ascii="Arial" w:eastAsia="Times New Roman" w:hAnsi="Arial" w:cs="Arial"/>
          <w:sz w:val="24"/>
          <w:szCs w:val="24"/>
          <w:lang w:eastAsia="es-CO"/>
        </w:rPr>
        <w:tab/>
      </w:r>
      <w:r w:rsidRPr="00062884">
        <w:rPr>
          <w:rFonts w:ascii="Arial" w:eastAsia="Times New Roman" w:hAnsi="Arial" w:cs="Arial"/>
          <w:sz w:val="24"/>
          <w:szCs w:val="24"/>
          <w:lang w:eastAsia="es-CO"/>
        </w:rPr>
        <w:tab/>
      </w:r>
      <w:r w:rsidRPr="00062884">
        <w:rPr>
          <w:rFonts w:ascii="Arial" w:eastAsia="Times New Roman" w:hAnsi="Arial" w:cs="Arial"/>
          <w:sz w:val="24"/>
          <w:szCs w:val="24"/>
          <w:lang w:eastAsia="es-CO"/>
        </w:rPr>
        <w:tab/>
      </w:r>
      <w:r w:rsidRPr="00062884">
        <w:rPr>
          <w:rFonts w:ascii="Arial" w:eastAsia="Times New Roman" w:hAnsi="Arial" w:cs="Arial"/>
          <w:sz w:val="24"/>
          <w:szCs w:val="24"/>
          <w:lang w:eastAsia="es-CO"/>
        </w:rPr>
        <w:tab/>
      </w:r>
      <w:r w:rsidRPr="00062884">
        <w:rPr>
          <w:rFonts w:ascii="Arial" w:eastAsia="Times New Roman" w:hAnsi="Arial" w:cs="Arial"/>
          <w:sz w:val="24"/>
          <w:szCs w:val="24"/>
          <w:lang w:eastAsia="es-CO"/>
        </w:rPr>
        <w:tab/>
      </w:r>
      <w:r w:rsidRPr="00062884">
        <w:rPr>
          <w:rFonts w:ascii="Arial" w:eastAsia="Times New Roman" w:hAnsi="Arial" w:cs="Arial"/>
          <w:b/>
          <w:bCs/>
          <w:sz w:val="24"/>
          <w:szCs w:val="24"/>
          <w:lang w:eastAsia="es-CO"/>
        </w:rPr>
        <w:t xml:space="preserve">ACTUACIÓN PROCESAL </w:t>
      </w:r>
    </w:p>
    <w:p w14:paraId="1244BC90" w14:textId="77777777" w:rsidR="00062884" w:rsidRPr="00062884" w:rsidRDefault="00062884" w:rsidP="00062884">
      <w:pPr>
        <w:pStyle w:val="Ttulo3"/>
        <w:numPr>
          <w:ilvl w:val="0"/>
          <w:numId w:val="1"/>
        </w:numPr>
        <w:rPr>
          <w:rStyle w:val="Textoennegrita"/>
          <w:rFonts w:ascii="Arial" w:hAnsi="Arial" w:cs="Arial"/>
          <w:b w:val="0"/>
          <w:bCs w:val="0"/>
          <w:sz w:val="24"/>
          <w:szCs w:val="24"/>
        </w:rPr>
      </w:pPr>
      <w:r w:rsidRPr="00062884">
        <w:rPr>
          <w:rStyle w:val="Textoennegrita"/>
          <w:rFonts w:ascii="Arial" w:hAnsi="Arial" w:cs="Arial"/>
          <w:b w:val="0"/>
          <w:bCs w:val="0"/>
        </w:rPr>
        <w:t xml:space="preserve"> </w:t>
      </w:r>
      <w:r w:rsidRPr="00062884">
        <w:rPr>
          <w:rStyle w:val="Textoennegrita"/>
          <w:rFonts w:ascii="Arial" w:hAnsi="Arial" w:cs="Arial"/>
          <w:b w:val="0"/>
          <w:bCs w:val="0"/>
          <w:color w:val="000000" w:themeColor="text1"/>
          <w:sz w:val="24"/>
          <w:szCs w:val="24"/>
        </w:rPr>
        <w:t>INDAGACIÓN PREVIA (Folios 21-22)</w:t>
      </w:r>
    </w:p>
    <w:p w14:paraId="7202AC49" w14:textId="77777777" w:rsidR="00062884" w:rsidRPr="00062884" w:rsidRDefault="00062884" w:rsidP="00062884">
      <w:pPr>
        <w:pStyle w:val="NormalWeb"/>
        <w:jc w:val="both"/>
        <w:rPr>
          <w:rFonts w:ascii="Arial" w:hAnsi="Arial" w:cs="Arial"/>
        </w:rPr>
      </w:pPr>
      <w:r w:rsidRPr="00062884">
        <w:rPr>
          <w:rFonts w:ascii="Arial" w:hAnsi="Arial" w:cs="Arial"/>
        </w:rPr>
        <w:t>Mediante auto de fecha 17 de septiembre de 2025, la Personería Delegada para la Vigilancia Administrativa de la Personería de Pereira dispuso la apertura de indagación previa contra funcionarios por establecer del Instituto de Movilidad de Pereira, para la vigencia 2023, con el fin de identificar e individualizar a los posibles responsables, esclarecer los hechos denunciados y las circunstancias de tiempo, modo y lugar en las que se cometió la presunta irregularidad y establecer si se ha actuado al amparo de una causal de exclusión de responsabilidad.</w:t>
      </w:r>
    </w:p>
    <w:p w14:paraId="6B9873C3" w14:textId="77777777" w:rsidR="00062884" w:rsidRPr="00062884" w:rsidRDefault="00062884" w:rsidP="00062884">
      <w:pPr>
        <w:pStyle w:val="NormalWeb"/>
        <w:jc w:val="both"/>
        <w:rPr>
          <w:rFonts w:ascii="Arial" w:hAnsi="Arial" w:cs="Arial"/>
        </w:rPr>
      </w:pPr>
      <w:r w:rsidRPr="00062884">
        <w:rPr>
          <w:rFonts w:ascii="Arial" w:hAnsi="Arial" w:cs="Arial"/>
        </w:rPr>
        <w:t>En el mismo proveído se decretaron y practicaron las pruebas documentales de las cuales obran en el expediente:</w:t>
      </w:r>
    </w:p>
    <w:p w14:paraId="67883120" w14:textId="4F397355" w:rsidR="00062884" w:rsidRPr="00656A79" w:rsidRDefault="00062884" w:rsidP="00656A79">
      <w:pPr>
        <w:pStyle w:val="Prrafodelista"/>
        <w:numPr>
          <w:ilvl w:val="0"/>
          <w:numId w:val="2"/>
        </w:numPr>
        <w:spacing w:before="100" w:beforeAutospacing="1" w:after="100" w:afterAutospacing="1" w:line="240" w:lineRule="auto"/>
        <w:jc w:val="both"/>
        <w:rPr>
          <w:rFonts w:ascii="Arial" w:hAnsi="Arial" w:cs="Arial"/>
        </w:rPr>
      </w:pPr>
      <w:r w:rsidRPr="00062884">
        <w:rPr>
          <w:rFonts w:ascii="Arial" w:hAnsi="Arial" w:cs="Arial"/>
        </w:rPr>
        <w:t xml:space="preserve">Mediante correo electrónico del 03 de octubre del 2025 el IMP allego oficio 14754 por medio del cual se anexo </w:t>
      </w:r>
      <w:r w:rsidR="00656A79">
        <w:rPr>
          <w:rFonts w:ascii="Arial" w:hAnsi="Arial" w:cs="Arial"/>
        </w:rPr>
        <w:t xml:space="preserve">los siguientes documentos: </w:t>
      </w:r>
      <w:r w:rsidRPr="00062884">
        <w:rPr>
          <w:rFonts w:ascii="Arial" w:hAnsi="Arial" w:cs="Arial"/>
        </w:rPr>
        <w:t>certificado maría fernanda.pdf, María Fernanda Jiménez Reyes-posesión cambio manual-1nov.21-2022.pdf, María Fernanda Jiménez Reyes-nombramiento-x cambio</w:t>
      </w:r>
      <w:r w:rsidR="00656A79">
        <w:rPr>
          <w:rFonts w:ascii="Arial" w:hAnsi="Arial" w:cs="Arial"/>
        </w:rPr>
        <w:t xml:space="preserve"> </w:t>
      </w:r>
      <w:r w:rsidRPr="00656A79">
        <w:rPr>
          <w:rFonts w:ascii="Arial" w:hAnsi="Arial" w:cs="Arial"/>
        </w:rPr>
        <w:t>manual-nov.21-2022.pdf, manual funciones subdirectora juridica.pdf, manual funciones</w:t>
      </w:r>
      <w:r w:rsidR="00656A79">
        <w:rPr>
          <w:rFonts w:ascii="Arial" w:hAnsi="Arial" w:cs="Arial"/>
        </w:rPr>
        <w:t xml:space="preserve"> </w:t>
      </w:r>
      <w:r w:rsidRPr="00656A79">
        <w:rPr>
          <w:rFonts w:ascii="Arial" w:hAnsi="Arial" w:cs="Arial"/>
        </w:rPr>
        <w:t>director general.pdf, Andrés Felipe Vanegas cardona-decreto no. 001361 de 26 dic.-2023-1-acepta renuncia.pdf, Andrés Felipe Vanegas cardona-decreto 1414-dic.23-2022-nombramiento director.pdf, acta posesión 000059 director general Andrés Felipe Vanegas.pdf, Andrés Felipe Vanegas cardona-certificado.pdf (visibles en el radicado 002 de expediente digital)</w:t>
      </w:r>
    </w:p>
    <w:p w14:paraId="6ED17F0D" w14:textId="77777777" w:rsidR="00062884" w:rsidRPr="00062884" w:rsidRDefault="00062884" w:rsidP="00062884">
      <w:pPr>
        <w:pStyle w:val="Prrafodelista"/>
        <w:spacing w:before="100" w:beforeAutospacing="1" w:after="100" w:afterAutospacing="1" w:line="240" w:lineRule="auto"/>
        <w:jc w:val="both"/>
        <w:rPr>
          <w:rFonts w:ascii="Arial" w:hAnsi="Arial" w:cs="Arial"/>
        </w:rPr>
      </w:pPr>
    </w:p>
    <w:p w14:paraId="7603FB2C" w14:textId="77777777" w:rsidR="00062884" w:rsidRPr="00062884" w:rsidRDefault="00062884" w:rsidP="00062884">
      <w:pPr>
        <w:pStyle w:val="Prrafodelista"/>
        <w:numPr>
          <w:ilvl w:val="0"/>
          <w:numId w:val="2"/>
        </w:numPr>
        <w:spacing w:before="100" w:beforeAutospacing="1" w:after="100" w:afterAutospacing="1" w:line="240" w:lineRule="auto"/>
        <w:jc w:val="both"/>
        <w:rPr>
          <w:rFonts w:ascii="Arial" w:hAnsi="Arial" w:cs="Arial"/>
        </w:rPr>
      </w:pPr>
      <w:r w:rsidRPr="00062884">
        <w:rPr>
          <w:rFonts w:ascii="Arial" w:hAnsi="Arial" w:cs="Arial"/>
        </w:rPr>
        <w:lastRenderedPageBreak/>
        <w:t xml:space="preserve">Mediante correo electrónico del 14 de octubre del 2025 la subsecretaria jurídica del IMP allego oficio 15180 por medio el cual Se le da respuesta a </w:t>
      </w:r>
      <w:proofErr w:type="gramStart"/>
      <w:r w:rsidRPr="00062884">
        <w:rPr>
          <w:rFonts w:ascii="Arial" w:hAnsi="Arial" w:cs="Arial"/>
        </w:rPr>
        <w:t>la siguientes preguntas</w:t>
      </w:r>
      <w:proofErr w:type="gramEnd"/>
      <w:r w:rsidRPr="00062884">
        <w:rPr>
          <w:rFonts w:ascii="Arial" w:hAnsi="Arial" w:cs="Arial"/>
        </w:rPr>
        <w:t xml:space="preserve">, Quienes fueron los Integrantes del comité de evaluación, a quién le correspondió el cargue de los documentos en SECOP 2 y así como el funcionario responsable de llevar acabo los Estudios Previos. De igual manera allego los documentos de la etapa pre y </w:t>
      </w:r>
      <w:proofErr w:type="spellStart"/>
      <w:r w:rsidRPr="00062884">
        <w:rPr>
          <w:rFonts w:ascii="Arial" w:hAnsi="Arial" w:cs="Arial"/>
        </w:rPr>
        <w:t>pos</w:t>
      </w:r>
      <w:proofErr w:type="spellEnd"/>
      <w:r w:rsidRPr="00062884">
        <w:rPr>
          <w:rFonts w:ascii="Arial" w:hAnsi="Arial" w:cs="Arial"/>
        </w:rPr>
        <w:t xml:space="preserve"> contractual del proceso IMP 192 del 2023, incluyendo observaciones dadas por los </w:t>
      </w:r>
      <w:proofErr w:type="gramStart"/>
      <w:r w:rsidRPr="00062884">
        <w:rPr>
          <w:rFonts w:ascii="Arial" w:hAnsi="Arial" w:cs="Arial"/>
        </w:rPr>
        <w:t>oferentes</w:t>
      </w:r>
      <w:proofErr w:type="gramEnd"/>
      <w:r w:rsidRPr="00062884">
        <w:rPr>
          <w:rFonts w:ascii="Arial" w:hAnsi="Arial" w:cs="Arial"/>
        </w:rPr>
        <w:t xml:space="preserve"> así como sus respectivas respuestas brindadas por parte de la entidad, visible a radicado 003 del expediente digital</w:t>
      </w:r>
    </w:p>
    <w:p w14:paraId="11C7C518" w14:textId="77777777" w:rsidR="00062884" w:rsidRPr="00B22723" w:rsidRDefault="00062884" w:rsidP="00062884">
      <w:pPr>
        <w:spacing w:after="0" w:line="240" w:lineRule="auto"/>
        <w:rPr>
          <w:rFonts w:ascii="Arial" w:eastAsia="Times New Roman" w:hAnsi="Arial" w:cs="Arial"/>
          <w:sz w:val="24"/>
          <w:szCs w:val="24"/>
          <w:lang w:eastAsia="es-CO"/>
        </w:rPr>
      </w:pPr>
    </w:p>
    <w:p w14:paraId="37E0D1CE" w14:textId="77777777" w:rsidR="00062884" w:rsidRPr="00B22723" w:rsidRDefault="00062884" w:rsidP="00062884">
      <w:pPr>
        <w:spacing w:before="100" w:beforeAutospacing="1" w:after="100" w:afterAutospacing="1" w:line="240" w:lineRule="auto"/>
        <w:ind w:left="1416" w:firstLine="708"/>
        <w:jc w:val="both"/>
        <w:outlineLvl w:val="2"/>
        <w:rPr>
          <w:rFonts w:ascii="Arial" w:eastAsia="Times New Roman" w:hAnsi="Arial" w:cs="Arial"/>
          <w:b/>
          <w:bCs/>
          <w:sz w:val="27"/>
          <w:szCs w:val="27"/>
          <w:lang w:eastAsia="es-CO"/>
        </w:rPr>
      </w:pPr>
      <w:r w:rsidRPr="00B22723">
        <w:rPr>
          <w:rFonts w:ascii="Arial" w:eastAsia="Times New Roman" w:hAnsi="Arial" w:cs="Arial"/>
          <w:b/>
          <w:bCs/>
          <w:sz w:val="27"/>
          <w:szCs w:val="27"/>
          <w:lang w:eastAsia="es-CO"/>
        </w:rPr>
        <w:t>CONSIDERACIONES</w:t>
      </w:r>
      <w:r w:rsidRPr="00062884">
        <w:rPr>
          <w:rFonts w:ascii="Arial" w:eastAsia="Times New Roman" w:hAnsi="Arial" w:cs="Arial"/>
          <w:b/>
          <w:bCs/>
          <w:sz w:val="27"/>
          <w:szCs w:val="27"/>
          <w:lang w:eastAsia="es-CO"/>
        </w:rPr>
        <w:t xml:space="preserve"> DEL DESPACHO </w:t>
      </w:r>
    </w:p>
    <w:p w14:paraId="46DDAC7E" w14:textId="77777777" w:rsidR="00062884" w:rsidRPr="00B22723" w:rsidRDefault="00062884" w:rsidP="00062884">
      <w:pPr>
        <w:spacing w:before="100" w:beforeAutospacing="1" w:after="100" w:afterAutospacing="1" w:line="240" w:lineRule="auto"/>
        <w:jc w:val="both"/>
        <w:rPr>
          <w:rFonts w:ascii="Arial" w:eastAsia="Times New Roman" w:hAnsi="Arial" w:cs="Arial"/>
          <w:sz w:val="24"/>
          <w:szCs w:val="24"/>
          <w:lang w:eastAsia="es-CO"/>
        </w:rPr>
      </w:pPr>
      <w:r w:rsidRPr="00B22723">
        <w:rPr>
          <w:rFonts w:ascii="Arial" w:eastAsia="Times New Roman" w:hAnsi="Arial" w:cs="Arial"/>
          <w:sz w:val="24"/>
          <w:szCs w:val="24"/>
          <w:lang w:eastAsia="es-CO"/>
        </w:rPr>
        <w:t>De conformidad con las pruebas recaudadas dentro de la presente actuación disciplinaria, este Despacho procede a realizar el análisis correspondiente, con el fin de determinar si los hechos puestos en conocimiento configuran o no una conducta disciplinariamente relevante.</w:t>
      </w:r>
    </w:p>
    <w:p w14:paraId="412F43C0" w14:textId="77777777" w:rsidR="00062884" w:rsidRPr="00B22723" w:rsidRDefault="00062884" w:rsidP="00062884">
      <w:pPr>
        <w:spacing w:before="100" w:beforeAutospacing="1" w:after="100" w:afterAutospacing="1" w:line="240" w:lineRule="auto"/>
        <w:jc w:val="both"/>
        <w:rPr>
          <w:rFonts w:ascii="Arial" w:eastAsia="Times New Roman" w:hAnsi="Arial" w:cs="Arial"/>
          <w:sz w:val="24"/>
          <w:szCs w:val="24"/>
          <w:lang w:eastAsia="es-CO"/>
        </w:rPr>
      </w:pPr>
      <w:r w:rsidRPr="00B22723">
        <w:rPr>
          <w:rFonts w:ascii="Arial" w:eastAsia="Times New Roman" w:hAnsi="Arial" w:cs="Arial"/>
          <w:sz w:val="24"/>
          <w:szCs w:val="24"/>
          <w:lang w:eastAsia="es-CO"/>
        </w:rPr>
        <w:t>En primer lugar, se tiene que l</w:t>
      </w:r>
      <w:r w:rsidRPr="00062884">
        <w:rPr>
          <w:rFonts w:ascii="Arial" w:eastAsia="Times New Roman" w:hAnsi="Arial" w:cs="Arial"/>
          <w:sz w:val="24"/>
          <w:szCs w:val="24"/>
          <w:lang w:eastAsia="es-CO"/>
        </w:rPr>
        <w:t>as conductas</w:t>
      </w:r>
      <w:r w:rsidRPr="00B22723">
        <w:rPr>
          <w:rFonts w:ascii="Arial" w:eastAsia="Times New Roman" w:hAnsi="Arial" w:cs="Arial"/>
          <w:sz w:val="24"/>
          <w:szCs w:val="24"/>
          <w:lang w:eastAsia="es-CO"/>
        </w:rPr>
        <w:t xml:space="preserve"> </w:t>
      </w:r>
      <w:r w:rsidRPr="00062884">
        <w:rPr>
          <w:rFonts w:ascii="Arial" w:eastAsia="Times New Roman" w:hAnsi="Arial" w:cs="Arial"/>
          <w:sz w:val="24"/>
          <w:szCs w:val="24"/>
          <w:lang w:eastAsia="es-CO"/>
        </w:rPr>
        <w:t xml:space="preserve">presuntamente disciplinables </w:t>
      </w:r>
      <w:r w:rsidRPr="00B22723">
        <w:rPr>
          <w:rFonts w:ascii="Arial" w:eastAsia="Times New Roman" w:hAnsi="Arial" w:cs="Arial"/>
          <w:sz w:val="24"/>
          <w:szCs w:val="24"/>
          <w:lang w:eastAsia="es-CO"/>
        </w:rPr>
        <w:t>plantead</w:t>
      </w:r>
      <w:r w:rsidRPr="00062884">
        <w:rPr>
          <w:rFonts w:ascii="Arial" w:eastAsia="Times New Roman" w:hAnsi="Arial" w:cs="Arial"/>
          <w:sz w:val="24"/>
          <w:szCs w:val="24"/>
          <w:lang w:eastAsia="es-CO"/>
        </w:rPr>
        <w:t>as</w:t>
      </w:r>
      <w:r w:rsidRPr="00B22723">
        <w:rPr>
          <w:rFonts w:ascii="Arial" w:eastAsia="Times New Roman" w:hAnsi="Arial" w:cs="Arial"/>
          <w:sz w:val="24"/>
          <w:szCs w:val="24"/>
          <w:lang w:eastAsia="es-CO"/>
        </w:rPr>
        <w:t xml:space="preserve"> por el quejoso se centra</w:t>
      </w:r>
      <w:r w:rsidRPr="00062884">
        <w:rPr>
          <w:rFonts w:ascii="Arial" w:eastAsia="Times New Roman" w:hAnsi="Arial" w:cs="Arial"/>
          <w:sz w:val="24"/>
          <w:szCs w:val="24"/>
          <w:lang w:eastAsia="es-CO"/>
        </w:rPr>
        <w:t>n</w:t>
      </w:r>
      <w:r w:rsidRPr="00B22723">
        <w:rPr>
          <w:rFonts w:ascii="Arial" w:eastAsia="Times New Roman" w:hAnsi="Arial" w:cs="Arial"/>
          <w:sz w:val="24"/>
          <w:szCs w:val="24"/>
          <w:lang w:eastAsia="es-CO"/>
        </w:rPr>
        <w:t>, principalmente, en dos aspectos: (i) la presunta vulneración del principio de publicidad dentro del proceso contractual y (</w:t>
      </w:r>
      <w:proofErr w:type="spellStart"/>
      <w:r w:rsidRPr="00B22723">
        <w:rPr>
          <w:rFonts w:ascii="Arial" w:eastAsia="Times New Roman" w:hAnsi="Arial" w:cs="Arial"/>
          <w:sz w:val="24"/>
          <w:szCs w:val="24"/>
          <w:lang w:eastAsia="es-CO"/>
        </w:rPr>
        <w:t>ii</w:t>
      </w:r>
      <w:proofErr w:type="spellEnd"/>
      <w:r w:rsidRPr="00B22723">
        <w:rPr>
          <w:rFonts w:ascii="Arial" w:eastAsia="Times New Roman" w:hAnsi="Arial" w:cs="Arial"/>
          <w:sz w:val="24"/>
          <w:szCs w:val="24"/>
          <w:lang w:eastAsia="es-CO"/>
        </w:rPr>
        <w:t>) la supuesta transgresión del principio de transparencia, derivada de la evaluación de las propuestas económicas presentadas.</w:t>
      </w:r>
    </w:p>
    <w:p w14:paraId="4D46FEC1" w14:textId="77777777" w:rsidR="00062884" w:rsidRPr="00B22723" w:rsidRDefault="00062884" w:rsidP="00062884">
      <w:pPr>
        <w:spacing w:before="100" w:beforeAutospacing="1" w:after="100" w:afterAutospacing="1" w:line="240" w:lineRule="auto"/>
        <w:jc w:val="both"/>
        <w:rPr>
          <w:rFonts w:ascii="Arial" w:eastAsia="Times New Roman" w:hAnsi="Arial" w:cs="Arial"/>
          <w:sz w:val="24"/>
          <w:szCs w:val="24"/>
          <w:lang w:eastAsia="es-CO"/>
        </w:rPr>
      </w:pPr>
      <w:r w:rsidRPr="00B22723">
        <w:rPr>
          <w:rFonts w:ascii="Arial" w:eastAsia="Times New Roman" w:hAnsi="Arial" w:cs="Arial"/>
          <w:sz w:val="24"/>
          <w:szCs w:val="24"/>
          <w:lang w:eastAsia="es-CO"/>
        </w:rPr>
        <w:t xml:space="preserve">Frente al primer aspecto, relacionado con la alegada ausencia de publicación del proyecto de pliego en el SECOP II, se advierte que, si bien el quejoso hace tal afirmación, dentro del mismo escrito reconoce la existencia y publicación del pliego de condiciones definitivo, documento que constituye </w:t>
      </w:r>
      <w:r w:rsidRPr="00062884">
        <w:rPr>
          <w:rFonts w:ascii="Arial" w:eastAsia="Times New Roman" w:hAnsi="Arial" w:cs="Arial"/>
          <w:sz w:val="24"/>
          <w:szCs w:val="24"/>
          <w:lang w:eastAsia="es-CO"/>
        </w:rPr>
        <w:t>el pleno desarrollo del principio de publicidad dentro</w:t>
      </w:r>
      <w:r w:rsidRPr="00B22723">
        <w:rPr>
          <w:rFonts w:ascii="Arial" w:eastAsia="Times New Roman" w:hAnsi="Arial" w:cs="Arial"/>
          <w:sz w:val="24"/>
          <w:szCs w:val="24"/>
          <w:lang w:eastAsia="es-CO"/>
        </w:rPr>
        <w:t xml:space="preserve"> del proceso de selecció</w:t>
      </w:r>
      <w:r w:rsidRPr="00EF4230">
        <w:rPr>
          <w:rFonts w:ascii="Arial" w:eastAsia="Times New Roman" w:hAnsi="Arial" w:cs="Arial"/>
          <w:sz w:val="24"/>
          <w:szCs w:val="24"/>
          <w:lang w:eastAsia="es-CO"/>
        </w:rPr>
        <w:t>n.</w:t>
      </w:r>
      <w:r w:rsidRPr="00B22723">
        <w:rPr>
          <w:rFonts w:ascii="Arial" w:eastAsia="Times New Roman" w:hAnsi="Arial" w:cs="Arial"/>
          <w:sz w:val="24"/>
          <w:szCs w:val="24"/>
          <w:lang w:eastAsia="es-CO"/>
        </w:rPr>
        <w:t xml:space="preserve"> En este sentido, no se evidencia afectación </w:t>
      </w:r>
      <w:r w:rsidRPr="00062884">
        <w:rPr>
          <w:rFonts w:ascii="Arial" w:eastAsia="Times New Roman" w:hAnsi="Arial" w:cs="Arial"/>
          <w:sz w:val="24"/>
          <w:szCs w:val="24"/>
          <w:lang w:eastAsia="es-CO"/>
        </w:rPr>
        <w:t>del</w:t>
      </w:r>
      <w:r w:rsidRPr="00B22723">
        <w:rPr>
          <w:rFonts w:ascii="Arial" w:eastAsia="Times New Roman" w:hAnsi="Arial" w:cs="Arial"/>
          <w:sz w:val="24"/>
          <w:szCs w:val="24"/>
          <w:lang w:eastAsia="es-CO"/>
        </w:rPr>
        <w:t xml:space="preserve"> principio de publicidad, en tanto </w:t>
      </w:r>
      <w:r w:rsidRPr="00062884">
        <w:rPr>
          <w:rFonts w:ascii="Arial" w:eastAsia="Times New Roman" w:hAnsi="Arial" w:cs="Arial"/>
          <w:sz w:val="24"/>
          <w:szCs w:val="24"/>
          <w:lang w:eastAsia="es-CO"/>
        </w:rPr>
        <w:t xml:space="preserve">todos </w:t>
      </w:r>
      <w:r w:rsidRPr="00B22723">
        <w:rPr>
          <w:rFonts w:ascii="Arial" w:eastAsia="Times New Roman" w:hAnsi="Arial" w:cs="Arial"/>
          <w:sz w:val="24"/>
          <w:szCs w:val="24"/>
          <w:lang w:eastAsia="es-CO"/>
        </w:rPr>
        <w:t>los interesados contaron con acceso a las condiciones</w:t>
      </w:r>
      <w:r w:rsidRPr="00062884">
        <w:rPr>
          <w:rFonts w:ascii="Arial" w:eastAsia="Times New Roman" w:hAnsi="Arial" w:cs="Arial"/>
          <w:sz w:val="24"/>
          <w:szCs w:val="24"/>
          <w:lang w:eastAsia="es-CO"/>
        </w:rPr>
        <w:t xml:space="preserve"> </w:t>
      </w:r>
      <w:r w:rsidRPr="00B22723">
        <w:rPr>
          <w:rFonts w:ascii="Arial" w:eastAsia="Times New Roman" w:hAnsi="Arial" w:cs="Arial"/>
          <w:sz w:val="24"/>
          <w:szCs w:val="24"/>
          <w:lang w:eastAsia="es-CO"/>
        </w:rPr>
        <w:t xml:space="preserve">del proceso, pudiendo presentar observaciones </w:t>
      </w:r>
      <w:r w:rsidRPr="00062884">
        <w:rPr>
          <w:rFonts w:ascii="Arial" w:eastAsia="Times New Roman" w:hAnsi="Arial" w:cs="Arial"/>
          <w:sz w:val="24"/>
          <w:szCs w:val="24"/>
          <w:lang w:eastAsia="es-CO"/>
        </w:rPr>
        <w:t xml:space="preserve">pertinentes </w:t>
      </w:r>
      <w:r w:rsidRPr="00B22723">
        <w:rPr>
          <w:rFonts w:ascii="Arial" w:eastAsia="Times New Roman" w:hAnsi="Arial" w:cs="Arial"/>
          <w:sz w:val="24"/>
          <w:szCs w:val="24"/>
          <w:lang w:eastAsia="es-CO"/>
        </w:rPr>
        <w:t>y participar en igualdad de condiciones.</w:t>
      </w:r>
    </w:p>
    <w:p w14:paraId="37A8226E" w14:textId="77777777" w:rsidR="00062884" w:rsidRPr="00B22723" w:rsidRDefault="00062884" w:rsidP="00062884">
      <w:pPr>
        <w:spacing w:before="100" w:beforeAutospacing="1" w:after="100" w:afterAutospacing="1" w:line="240" w:lineRule="auto"/>
        <w:jc w:val="both"/>
        <w:rPr>
          <w:rFonts w:ascii="Arial" w:eastAsia="Times New Roman" w:hAnsi="Arial" w:cs="Arial"/>
          <w:sz w:val="24"/>
          <w:szCs w:val="24"/>
          <w:lang w:eastAsia="es-CO"/>
        </w:rPr>
      </w:pPr>
      <w:r w:rsidRPr="00B22723">
        <w:rPr>
          <w:rFonts w:ascii="Arial" w:eastAsia="Times New Roman" w:hAnsi="Arial" w:cs="Arial"/>
          <w:sz w:val="24"/>
          <w:szCs w:val="24"/>
          <w:lang w:eastAsia="es-CO"/>
        </w:rPr>
        <w:t>En relación con el segundo aspecto, esto es, la presunta vulneración del principio de transparencia por la evaluación de las ofertas, el quejoso fundamenta su inconformidad en la interpretación según la cual el valor de quinientos cinco pesos (</w:t>
      </w:r>
      <w:r w:rsidRPr="00062884">
        <w:rPr>
          <w:rFonts w:ascii="Arial" w:eastAsia="Times New Roman" w:hAnsi="Arial" w:cs="Arial"/>
          <w:sz w:val="24"/>
          <w:szCs w:val="24"/>
          <w:lang w:eastAsia="es-CO"/>
        </w:rPr>
        <w:t>$</w:t>
      </w:r>
      <w:r w:rsidRPr="00B22723">
        <w:rPr>
          <w:rFonts w:ascii="Arial" w:eastAsia="Times New Roman" w:hAnsi="Arial" w:cs="Arial"/>
          <w:sz w:val="24"/>
          <w:szCs w:val="24"/>
          <w:lang w:eastAsia="es-CO"/>
        </w:rPr>
        <w:t>505) por kilogramo de material ferroso, establecido</w:t>
      </w:r>
      <w:r w:rsidRPr="00062884">
        <w:rPr>
          <w:rFonts w:ascii="Arial" w:eastAsia="Times New Roman" w:hAnsi="Arial" w:cs="Arial"/>
          <w:sz w:val="24"/>
          <w:szCs w:val="24"/>
          <w:lang w:eastAsia="es-CO"/>
        </w:rPr>
        <w:t xml:space="preserve"> dentro de la invitación pública y en</w:t>
      </w:r>
      <w:r w:rsidRPr="00B22723">
        <w:rPr>
          <w:rFonts w:ascii="Arial" w:eastAsia="Times New Roman" w:hAnsi="Arial" w:cs="Arial"/>
          <w:sz w:val="24"/>
          <w:szCs w:val="24"/>
          <w:lang w:eastAsia="es-CO"/>
        </w:rPr>
        <w:t xml:space="preserve"> los estudios previos, constituía un tope máximo, cuya superación generaba el rechazo automático de las propuestas.</w:t>
      </w:r>
    </w:p>
    <w:p w14:paraId="483DBA84" w14:textId="77777777" w:rsidR="00062884" w:rsidRPr="00062884" w:rsidRDefault="00062884" w:rsidP="00062884">
      <w:pPr>
        <w:spacing w:before="100" w:beforeAutospacing="1" w:after="100" w:afterAutospacing="1" w:line="240" w:lineRule="auto"/>
        <w:jc w:val="both"/>
        <w:rPr>
          <w:rFonts w:ascii="Arial" w:eastAsia="Times New Roman" w:hAnsi="Arial" w:cs="Arial"/>
          <w:sz w:val="24"/>
          <w:szCs w:val="24"/>
          <w:lang w:eastAsia="es-CO"/>
        </w:rPr>
      </w:pPr>
      <w:r w:rsidRPr="00B22723">
        <w:rPr>
          <w:rFonts w:ascii="Arial" w:eastAsia="Times New Roman" w:hAnsi="Arial" w:cs="Arial"/>
          <w:sz w:val="24"/>
          <w:szCs w:val="24"/>
          <w:lang w:eastAsia="es-CO"/>
        </w:rPr>
        <w:lastRenderedPageBreak/>
        <w:t>No obstante, del análisi</w:t>
      </w:r>
      <w:r w:rsidRPr="00062884">
        <w:rPr>
          <w:rFonts w:ascii="Arial" w:eastAsia="Times New Roman" w:hAnsi="Arial" w:cs="Arial"/>
          <w:sz w:val="24"/>
          <w:szCs w:val="24"/>
          <w:lang w:eastAsia="es-CO"/>
        </w:rPr>
        <w:t>s</w:t>
      </w:r>
      <w:r w:rsidRPr="00B22723">
        <w:rPr>
          <w:rFonts w:ascii="Arial" w:eastAsia="Times New Roman" w:hAnsi="Arial" w:cs="Arial"/>
          <w:sz w:val="24"/>
          <w:szCs w:val="24"/>
          <w:lang w:eastAsia="es-CO"/>
        </w:rPr>
        <w:t xml:space="preserve"> de la invitación pública</w:t>
      </w:r>
      <w:r w:rsidRPr="00062884">
        <w:rPr>
          <w:rFonts w:ascii="Arial" w:eastAsia="Times New Roman" w:hAnsi="Arial" w:cs="Arial"/>
          <w:sz w:val="24"/>
          <w:szCs w:val="24"/>
          <w:lang w:eastAsia="es-CO"/>
        </w:rPr>
        <w:t xml:space="preserve"> (Visible en el radicado 003 del expediente digital)</w:t>
      </w:r>
      <w:r w:rsidRPr="00B22723">
        <w:rPr>
          <w:rFonts w:ascii="Arial" w:eastAsia="Times New Roman" w:hAnsi="Arial" w:cs="Arial"/>
          <w:sz w:val="24"/>
          <w:szCs w:val="24"/>
          <w:lang w:eastAsia="es-CO"/>
        </w:rPr>
        <w:t>, se evidencia que el criterio de selección del contratista se orient</w:t>
      </w:r>
      <w:r w:rsidRPr="00062884">
        <w:rPr>
          <w:rFonts w:ascii="Arial" w:eastAsia="Times New Roman" w:hAnsi="Arial" w:cs="Arial"/>
          <w:sz w:val="24"/>
          <w:szCs w:val="24"/>
          <w:lang w:eastAsia="es-CO"/>
        </w:rPr>
        <w:t>a</w:t>
      </w:r>
      <w:r w:rsidRPr="00B22723">
        <w:rPr>
          <w:rFonts w:ascii="Arial" w:eastAsia="Times New Roman" w:hAnsi="Arial" w:cs="Arial"/>
          <w:sz w:val="24"/>
          <w:szCs w:val="24"/>
          <w:lang w:eastAsia="es-CO"/>
        </w:rPr>
        <w:t xml:space="preserve"> a escoger la propuesta más favorable para </w:t>
      </w:r>
      <w:r w:rsidRPr="00062884">
        <w:rPr>
          <w:rFonts w:ascii="Arial" w:eastAsia="Times New Roman" w:hAnsi="Arial" w:cs="Arial"/>
          <w:sz w:val="24"/>
          <w:szCs w:val="24"/>
          <w:lang w:eastAsia="es-CO"/>
        </w:rPr>
        <w:t>el Instituto de Movilidad de Pereira</w:t>
      </w:r>
      <w:r w:rsidRPr="00B22723">
        <w:rPr>
          <w:rFonts w:ascii="Arial" w:eastAsia="Times New Roman" w:hAnsi="Arial" w:cs="Arial"/>
          <w:sz w:val="24"/>
          <w:szCs w:val="24"/>
          <w:lang w:eastAsia="es-CO"/>
        </w:rPr>
        <w:t>, siempre que cumpliera con los requisitos habilitantes y condiciones técnicas exigidas, teniendo en cuenta el</w:t>
      </w:r>
      <w:r w:rsidRPr="00062884">
        <w:rPr>
          <w:rFonts w:ascii="Arial" w:eastAsia="Times New Roman" w:hAnsi="Arial" w:cs="Arial"/>
          <w:sz w:val="24"/>
          <w:szCs w:val="24"/>
          <w:lang w:eastAsia="es-CO"/>
        </w:rPr>
        <w:t xml:space="preserve"> precio</w:t>
      </w:r>
      <w:r w:rsidRPr="00B22723">
        <w:rPr>
          <w:rFonts w:ascii="Arial" w:eastAsia="Times New Roman" w:hAnsi="Arial" w:cs="Arial"/>
          <w:sz w:val="24"/>
          <w:szCs w:val="24"/>
          <w:lang w:eastAsia="es-CO"/>
        </w:rPr>
        <w:t xml:space="preserve"> base definido</w:t>
      </w:r>
      <w:r w:rsidRPr="00062884">
        <w:rPr>
          <w:rFonts w:ascii="Arial" w:eastAsia="Times New Roman" w:hAnsi="Arial" w:cs="Arial"/>
          <w:sz w:val="24"/>
          <w:szCs w:val="24"/>
          <w:lang w:eastAsia="es-CO"/>
        </w:rPr>
        <w:t xml:space="preserve">s en dicha invitación pública (pliego de condiciones) donde se evidencia: </w:t>
      </w:r>
    </w:p>
    <w:p w14:paraId="03292AA8" w14:textId="77777777" w:rsidR="00062884" w:rsidRPr="00062884" w:rsidRDefault="00062884" w:rsidP="00062884">
      <w:pPr>
        <w:spacing w:before="100" w:beforeAutospacing="1" w:after="100" w:afterAutospacing="1" w:line="240" w:lineRule="auto"/>
        <w:ind w:left="708"/>
        <w:jc w:val="both"/>
        <w:rPr>
          <w:rFonts w:ascii="Arial" w:eastAsia="Times New Roman" w:hAnsi="Arial" w:cs="Arial"/>
          <w:sz w:val="24"/>
          <w:szCs w:val="24"/>
          <w:lang w:eastAsia="es-CO"/>
        </w:rPr>
      </w:pPr>
      <w:r w:rsidRPr="00062884">
        <w:rPr>
          <w:rFonts w:ascii="Arial" w:eastAsia="Times New Roman" w:hAnsi="Arial" w:cs="Arial"/>
          <w:sz w:val="24"/>
          <w:szCs w:val="24"/>
          <w:lang w:eastAsia="es-CO"/>
        </w:rPr>
        <w:t xml:space="preserve"> “</w:t>
      </w:r>
      <w:r w:rsidRPr="00062884">
        <w:rPr>
          <w:rFonts w:ascii="Arial" w:hAnsi="Arial" w:cs="Arial"/>
          <w:b/>
          <w:bCs/>
          <w:i/>
          <w:iCs/>
        </w:rPr>
        <w:t>11. CRITERIOS DE SELECCIÓN DEL CONTRATISTA</w:t>
      </w:r>
      <w:r w:rsidRPr="00062884">
        <w:rPr>
          <w:rFonts w:ascii="Arial" w:hAnsi="Arial" w:cs="Arial"/>
          <w:i/>
          <w:iCs/>
        </w:rPr>
        <w:t xml:space="preserve"> El Instituto seleccionará la propuesta del oferente que cumpla con la totalidad de los criterios habilitantes, las condiciones técnicas exigidas y que tenga en cuenta el </w:t>
      </w:r>
      <w:r w:rsidRPr="00062884">
        <w:rPr>
          <w:rFonts w:ascii="Arial" w:hAnsi="Arial" w:cs="Arial"/>
          <w:b/>
          <w:bCs/>
          <w:i/>
          <w:iCs/>
        </w:rPr>
        <w:t>valor base descrito en el ítem de oferta económica, garantizando la mejor oferta para la Entidad</w:t>
      </w:r>
      <w:r w:rsidRPr="00062884">
        <w:rPr>
          <w:rFonts w:ascii="Arial" w:hAnsi="Arial" w:cs="Arial"/>
          <w:b/>
          <w:bCs/>
        </w:rPr>
        <w:t>.</w:t>
      </w:r>
      <w:r w:rsidRPr="00062884">
        <w:rPr>
          <w:rFonts w:ascii="Arial" w:eastAsia="Times New Roman" w:hAnsi="Arial" w:cs="Arial"/>
          <w:sz w:val="24"/>
          <w:szCs w:val="24"/>
          <w:lang w:eastAsia="es-CO"/>
        </w:rPr>
        <w:t xml:space="preserve">” </w:t>
      </w:r>
    </w:p>
    <w:p w14:paraId="5D561432" w14:textId="77777777" w:rsidR="00062884" w:rsidRPr="00062884" w:rsidRDefault="00062884" w:rsidP="00062884">
      <w:pPr>
        <w:spacing w:before="100" w:beforeAutospacing="1" w:after="100" w:afterAutospacing="1" w:line="240" w:lineRule="auto"/>
        <w:jc w:val="both"/>
        <w:rPr>
          <w:rFonts w:ascii="Arial" w:eastAsia="Times New Roman" w:hAnsi="Arial" w:cs="Arial"/>
          <w:sz w:val="24"/>
          <w:szCs w:val="24"/>
          <w:lang w:eastAsia="es-CO"/>
        </w:rPr>
      </w:pPr>
      <w:r w:rsidRPr="00B22723">
        <w:rPr>
          <w:rFonts w:ascii="Arial" w:eastAsia="Times New Roman" w:hAnsi="Arial" w:cs="Arial"/>
          <w:sz w:val="24"/>
          <w:szCs w:val="24"/>
          <w:lang w:eastAsia="es-CO"/>
        </w:rPr>
        <w:t>En concordancia con lo anterior, en los estudios previos</w:t>
      </w:r>
      <w:r w:rsidRPr="00062884">
        <w:rPr>
          <w:rFonts w:ascii="Arial" w:eastAsia="Times New Roman" w:hAnsi="Arial" w:cs="Arial"/>
          <w:sz w:val="24"/>
          <w:szCs w:val="24"/>
          <w:lang w:eastAsia="es-CO"/>
        </w:rPr>
        <w:t xml:space="preserve"> (Visible en el radicado 003)</w:t>
      </w:r>
      <w:r w:rsidRPr="00B22723">
        <w:rPr>
          <w:rFonts w:ascii="Arial" w:eastAsia="Times New Roman" w:hAnsi="Arial" w:cs="Arial"/>
          <w:sz w:val="24"/>
          <w:szCs w:val="24"/>
          <w:lang w:eastAsia="es-CO"/>
        </w:rPr>
        <w:t xml:space="preserve"> se establece expresamente que el valor de $505 corresponde a un</w:t>
      </w:r>
      <w:r w:rsidRPr="00062884">
        <w:rPr>
          <w:rFonts w:ascii="Arial" w:eastAsia="Times New Roman" w:hAnsi="Arial" w:cs="Arial"/>
          <w:sz w:val="24"/>
          <w:szCs w:val="24"/>
          <w:lang w:eastAsia="es-CO"/>
        </w:rPr>
        <w:t xml:space="preserve"> </w:t>
      </w:r>
      <w:r w:rsidRPr="00062884">
        <w:rPr>
          <w:rFonts w:ascii="Arial" w:eastAsia="Times New Roman" w:hAnsi="Arial" w:cs="Arial"/>
          <w:b/>
          <w:bCs/>
          <w:i/>
          <w:iCs/>
          <w:sz w:val="24"/>
          <w:szCs w:val="24"/>
          <w:lang w:eastAsia="es-CO"/>
        </w:rPr>
        <w:t>PRECIO BASE</w:t>
      </w:r>
      <w:r w:rsidRPr="00B22723">
        <w:rPr>
          <w:rFonts w:ascii="Arial" w:eastAsia="Times New Roman" w:hAnsi="Arial" w:cs="Arial"/>
          <w:sz w:val="24"/>
          <w:szCs w:val="24"/>
          <w:lang w:eastAsia="es-CO"/>
        </w:rPr>
        <w:t xml:space="preserve"> por kilogramo de material ferroso, el cual debía ser tenido en cuenta por los oferentes.</w:t>
      </w:r>
    </w:p>
    <w:p w14:paraId="4A519F9A" w14:textId="77777777" w:rsidR="00062884" w:rsidRPr="00B22723" w:rsidRDefault="00062884" w:rsidP="00062884">
      <w:pPr>
        <w:spacing w:before="100" w:beforeAutospacing="1" w:after="100" w:afterAutospacing="1" w:line="240" w:lineRule="auto"/>
        <w:jc w:val="both"/>
        <w:rPr>
          <w:rFonts w:ascii="Arial" w:eastAsia="Times New Roman" w:hAnsi="Arial" w:cs="Arial"/>
          <w:sz w:val="24"/>
          <w:szCs w:val="24"/>
          <w:lang w:eastAsia="es-CO"/>
        </w:rPr>
      </w:pPr>
      <w:r w:rsidRPr="00B22723">
        <w:rPr>
          <w:rFonts w:ascii="Arial" w:eastAsia="Times New Roman" w:hAnsi="Arial" w:cs="Arial"/>
          <w:sz w:val="24"/>
          <w:szCs w:val="24"/>
          <w:lang w:eastAsia="es-CO"/>
        </w:rPr>
        <w:t>Así las cosas, para este Despacho resulta razonable concluir que el valor indicado no operaba como un límite máximo de las ofertas, sino como un referente mínimo a partir del cual los proponentes podían estructurar su propuesta económica, en aras de maximizar el beneficio económico para la entidad.</w:t>
      </w:r>
    </w:p>
    <w:p w14:paraId="3864B4D5" w14:textId="77777777" w:rsidR="00062884" w:rsidRPr="00062884" w:rsidRDefault="00062884" w:rsidP="00062884">
      <w:pPr>
        <w:spacing w:before="100" w:beforeAutospacing="1" w:after="100" w:afterAutospacing="1" w:line="240" w:lineRule="auto"/>
        <w:jc w:val="both"/>
        <w:rPr>
          <w:rFonts w:ascii="Arial" w:eastAsia="Times New Roman" w:hAnsi="Arial" w:cs="Arial"/>
          <w:sz w:val="24"/>
          <w:szCs w:val="24"/>
          <w:lang w:eastAsia="es-CO"/>
        </w:rPr>
      </w:pPr>
      <w:r w:rsidRPr="00B22723">
        <w:rPr>
          <w:rFonts w:ascii="Arial" w:eastAsia="Times New Roman" w:hAnsi="Arial" w:cs="Arial"/>
          <w:sz w:val="24"/>
          <w:szCs w:val="24"/>
          <w:lang w:eastAsia="es-CO"/>
        </w:rPr>
        <w:t>En este contexto, se advierte que la interpretación realizada por el quejoso corresponde a una lectura restrictiva de las reglas del proceso, que no se compadece con el criterio de selección expresamente definido en la invitación pública</w:t>
      </w:r>
      <w:r w:rsidRPr="00062884">
        <w:rPr>
          <w:rFonts w:ascii="Arial" w:eastAsia="Times New Roman" w:hAnsi="Arial" w:cs="Arial"/>
          <w:sz w:val="24"/>
          <w:szCs w:val="24"/>
          <w:lang w:eastAsia="es-CO"/>
        </w:rPr>
        <w:t xml:space="preserve"> (pliego de condiciones) antes referida</w:t>
      </w:r>
      <w:r w:rsidRPr="00B22723">
        <w:rPr>
          <w:rFonts w:ascii="Arial" w:eastAsia="Times New Roman" w:hAnsi="Arial" w:cs="Arial"/>
          <w:sz w:val="24"/>
          <w:szCs w:val="24"/>
          <w:lang w:eastAsia="es-CO"/>
        </w:rPr>
        <w:t>, ni con la finalidad económica del contrato.</w:t>
      </w:r>
    </w:p>
    <w:p w14:paraId="0A7A19B6" w14:textId="535953E1" w:rsidR="00062884" w:rsidRPr="00062884" w:rsidRDefault="00062884" w:rsidP="00062884">
      <w:pPr>
        <w:pStyle w:val="NormalWeb"/>
        <w:jc w:val="both"/>
        <w:rPr>
          <w:rFonts w:ascii="Arial" w:hAnsi="Arial" w:cs="Arial"/>
        </w:rPr>
      </w:pPr>
      <w:r w:rsidRPr="00062884">
        <w:rPr>
          <w:rFonts w:ascii="Arial" w:hAnsi="Arial" w:cs="Arial"/>
        </w:rPr>
        <w:t xml:space="preserve">Adicionalmente, se advierte que la situación objeto de inconformidad fue puesta en conocimiento de la entidad durante el desarrollo del proceso contractual, mediante las observaciones presentadas por el hoy quejoso, frente a las cuales el Instituto de Movilidad de Pereira emitió respuesta de fondo en el oficio </w:t>
      </w:r>
      <w:r w:rsidR="00EF4230">
        <w:rPr>
          <w:rFonts w:ascii="Arial" w:hAnsi="Arial" w:cs="Arial"/>
        </w:rPr>
        <w:t>con fecha de 11 de Julio de 2023</w:t>
      </w:r>
      <w:r w:rsidRPr="00062884">
        <w:rPr>
          <w:rFonts w:ascii="Arial" w:hAnsi="Arial" w:cs="Arial"/>
        </w:rPr>
        <w:t xml:space="preserve">  (Visible en el radicado 003), el cual refirió entre otros aspectos: “</w:t>
      </w:r>
      <w:r w:rsidRPr="00062884">
        <w:rPr>
          <w:rFonts w:ascii="Arial" w:hAnsi="Arial" w:cs="Arial"/>
          <w:i/>
          <w:iCs/>
        </w:rPr>
        <w:t>el precio base al que hace referencia dicho documento es el punto de inicio de fluctuaciones en el precio, en otras palabras, el punto de partida de las ofertas</w:t>
      </w:r>
      <w:r w:rsidRPr="00062884">
        <w:rPr>
          <w:rFonts w:ascii="Arial" w:hAnsi="Arial" w:cs="Arial"/>
        </w:rPr>
        <w:t xml:space="preserve">”, además que “ </w:t>
      </w:r>
      <w:r w:rsidRPr="00062884">
        <w:rPr>
          <w:rFonts w:ascii="Arial" w:hAnsi="Arial" w:cs="Arial"/>
          <w:i/>
          <w:iCs/>
        </w:rPr>
        <w:t xml:space="preserve">Entendiéndose que para seleccionar la oferta </w:t>
      </w:r>
      <w:proofErr w:type="spellStart"/>
      <w:r w:rsidRPr="00062884">
        <w:rPr>
          <w:rFonts w:ascii="Arial" w:hAnsi="Arial" w:cs="Arial"/>
          <w:i/>
          <w:iCs/>
        </w:rPr>
        <w:t>mas</w:t>
      </w:r>
      <w:proofErr w:type="spellEnd"/>
      <w:r w:rsidRPr="00062884">
        <w:rPr>
          <w:rFonts w:ascii="Arial" w:hAnsi="Arial" w:cs="Arial"/>
          <w:i/>
          <w:iCs/>
        </w:rPr>
        <w:t xml:space="preserve"> favorable se debe tener en cuenta que los $505 pesos son la base para la presentación de la oferta económica en el que entre más alto sea el valor que se oferte, más posibilidades tiene el oferente para ser seleccionado”, concluyendo que la selección debía orientarse a la oferta más favorable para la entidad</w:t>
      </w:r>
      <w:r w:rsidRPr="00062884">
        <w:rPr>
          <w:rFonts w:ascii="Arial" w:hAnsi="Arial" w:cs="Arial"/>
        </w:rPr>
        <w:t xml:space="preserve">” </w:t>
      </w:r>
    </w:p>
    <w:p w14:paraId="093915CA" w14:textId="77777777" w:rsidR="00062884" w:rsidRPr="00B22723" w:rsidRDefault="00062884" w:rsidP="00062884">
      <w:pPr>
        <w:pStyle w:val="NormalWeb"/>
        <w:jc w:val="both"/>
        <w:rPr>
          <w:rFonts w:ascii="Arial" w:hAnsi="Arial" w:cs="Arial"/>
        </w:rPr>
      </w:pPr>
      <w:r w:rsidRPr="00062884">
        <w:rPr>
          <w:rFonts w:ascii="Arial" w:hAnsi="Arial" w:cs="Arial"/>
        </w:rPr>
        <w:t xml:space="preserve">Precisando de esta manera, que el valor de quinientos cinco pesos ($505) por kilogramo de material ferroso correspondía a un precio base y no a un límite máximo, </w:t>
      </w:r>
      <w:r w:rsidRPr="00062884">
        <w:rPr>
          <w:rFonts w:ascii="Arial" w:hAnsi="Arial" w:cs="Arial"/>
        </w:rPr>
        <w:lastRenderedPageBreak/>
        <w:t>así como aclarando que el criterio de selección se orientaba a la escogencia de la oferta más favorable para la entidad en términos económicos. Lo anterior permite evidenciar que la controversia fue conocida y resuelta dentro del mismo trámite contractual, sin que se configure una actuación omisiva o arbitraria por parte de la administración.</w:t>
      </w:r>
    </w:p>
    <w:p w14:paraId="6E05A279" w14:textId="77777777" w:rsidR="00062884" w:rsidRPr="00B22723" w:rsidRDefault="00062884" w:rsidP="00062884">
      <w:pPr>
        <w:spacing w:before="100" w:beforeAutospacing="1" w:after="100" w:afterAutospacing="1" w:line="240" w:lineRule="auto"/>
        <w:jc w:val="both"/>
        <w:rPr>
          <w:rFonts w:ascii="Arial" w:eastAsia="Times New Roman" w:hAnsi="Arial" w:cs="Arial"/>
          <w:sz w:val="24"/>
          <w:szCs w:val="24"/>
          <w:lang w:eastAsia="es-CO"/>
        </w:rPr>
      </w:pPr>
      <w:r w:rsidRPr="00B22723">
        <w:rPr>
          <w:rFonts w:ascii="Arial" w:eastAsia="Times New Roman" w:hAnsi="Arial" w:cs="Arial"/>
          <w:sz w:val="24"/>
          <w:szCs w:val="24"/>
          <w:lang w:eastAsia="es-CO"/>
        </w:rPr>
        <w:t xml:space="preserve">Ahora bien, respecto de la actuación del comité evaluador, se evidencia que la verificación de requisitos habilitantes </w:t>
      </w:r>
      <w:r w:rsidRPr="00062884">
        <w:rPr>
          <w:rFonts w:ascii="Arial" w:eastAsia="Times New Roman" w:hAnsi="Arial" w:cs="Arial"/>
          <w:sz w:val="24"/>
          <w:szCs w:val="24"/>
          <w:lang w:eastAsia="es-CO"/>
        </w:rPr>
        <w:t xml:space="preserve">desarrollada dentro de la “Evaluación final” </w:t>
      </w:r>
      <w:r w:rsidRPr="00062884">
        <w:rPr>
          <w:rFonts w:ascii="Arial" w:hAnsi="Arial" w:cs="Arial"/>
          <w:sz w:val="24"/>
          <w:szCs w:val="24"/>
        </w:rPr>
        <w:t>(Visible en el radicado 003 del expediente digital)</w:t>
      </w:r>
      <w:r w:rsidRPr="00062884">
        <w:rPr>
          <w:rFonts w:ascii="Arial" w:eastAsia="Times New Roman" w:hAnsi="Arial" w:cs="Arial"/>
          <w:sz w:val="24"/>
          <w:szCs w:val="24"/>
          <w:lang w:eastAsia="es-CO"/>
        </w:rPr>
        <w:t xml:space="preserve"> </w:t>
      </w:r>
      <w:r w:rsidRPr="00B22723">
        <w:rPr>
          <w:rFonts w:ascii="Arial" w:eastAsia="Times New Roman" w:hAnsi="Arial" w:cs="Arial"/>
          <w:sz w:val="24"/>
          <w:szCs w:val="24"/>
          <w:lang w:eastAsia="es-CO"/>
        </w:rPr>
        <w:t>se realizó respecto del proponente que presentó la oferta con mayor valor económico, esto es, la sociedad DECOCOL S.A.S., la cual ofertó la suma de $1.105 por kilogramo de material ferroso, siendo esta considerada la propuesta más favorable para la entidad.</w:t>
      </w:r>
      <w:r w:rsidRPr="00062884">
        <w:rPr>
          <w:rFonts w:ascii="Arial" w:hAnsi="Arial" w:cs="Arial"/>
        </w:rPr>
        <w:t xml:space="preserve"> </w:t>
      </w:r>
    </w:p>
    <w:p w14:paraId="6936EFB8" w14:textId="77777777" w:rsidR="00062884" w:rsidRPr="00062884" w:rsidRDefault="00062884" w:rsidP="00062884">
      <w:pPr>
        <w:spacing w:before="100" w:beforeAutospacing="1" w:after="100" w:afterAutospacing="1" w:line="240" w:lineRule="auto"/>
        <w:jc w:val="both"/>
        <w:rPr>
          <w:rFonts w:ascii="Arial" w:eastAsia="Times New Roman" w:hAnsi="Arial" w:cs="Arial"/>
          <w:sz w:val="24"/>
          <w:szCs w:val="24"/>
          <w:lang w:eastAsia="es-CO"/>
        </w:rPr>
      </w:pPr>
      <w:r w:rsidRPr="00062884">
        <w:rPr>
          <w:rFonts w:ascii="Arial" w:hAnsi="Arial" w:cs="Arial"/>
          <w:sz w:val="24"/>
          <w:szCs w:val="24"/>
        </w:rPr>
        <w:t xml:space="preserve">En este orden de ideas, si bien puede advertirse una aparente contradicción o falta de precisión en la redacción de algunas disposiciones de la invitación pública </w:t>
      </w:r>
      <w:r w:rsidRPr="00062884">
        <w:rPr>
          <w:rFonts w:ascii="Arial" w:eastAsia="Times New Roman" w:hAnsi="Arial" w:cs="Arial"/>
          <w:sz w:val="24"/>
          <w:szCs w:val="24"/>
          <w:lang w:eastAsia="es-CO"/>
        </w:rPr>
        <w:t xml:space="preserve"> </w:t>
      </w:r>
      <w:r w:rsidRPr="00062884">
        <w:rPr>
          <w:rFonts w:ascii="Arial" w:hAnsi="Arial" w:cs="Arial"/>
          <w:sz w:val="24"/>
          <w:szCs w:val="24"/>
        </w:rPr>
        <w:t>(Visible en el radicado 003 del expediente digital), particularmente en lo referente a la causal de rechazo contenida en el numeral 3.6 “</w:t>
      </w:r>
      <w:r w:rsidRPr="00062884">
        <w:rPr>
          <w:rFonts w:ascii="Arial" w:hAnsi="Arial" w:cs="Arial"/>
          <w:i/>
          <w:iCs/>
          <w:sz w:val="24"/>
          <w:szCs w:val="24"/>
        </w:rPr>
        <w:t>Cuando la propuesta supere el valor estimado o el presupuesto oficial o los precios unitarios promedio establecidos en el estudio previo</w:t>
      </w:r>
      <w:r w:rsidRPr="00062884">
        <w:rPr>
          <w:rFonts w:ascii="Arial" w:hAnsi="Arial" w:cs="Arial"/>
          <w:sz w:val="24"/>
          <w:szCs w:val="24"/>
        </w:rPr>
        <w:t>” , lo cierto es que dicha circunstancia, analizada en contexto con la totalidad de los documentos del proceso, no tiene la capacidad suficiente para afectar la validez del mismo ni desvirtuar los criterios objetivos de selección definidos por la entidad. En efecto, una interpretación sistemática de la invitación pública, los estudios previos y los criterios de selección permite concluir que el valor señalado correspondía a un precio base y no a un límite máximo, razón por la cual la eventual inconsistencia en la redacción de la causal de rechazo no configura una actuación contraria al ordenamiento jurídico, sino, a lo sumo, una imprecisión formal que no incide en la legalidad ni en la finalidad del proceso contractual</w:t>
      </w:r>
      <w:r w:rsidRPr="00062884">
        <w:rPr>
          <w:rFonts w:ascii="Arial" w:hAnsi="Arial" w:cs="Arial"/>
        </w:rPr>
        <w:t>.</w:t>
      </w:r>
    </w:p>
    <w:p w14:paraId="7B97581B" w14:textId="77777777" w:rsidR="00062884" w:rsidRPr="00B22723" w:rsidRDefault="00062884" w:rsidP="00062884">
      <w:pPr>
        <w:spacing w:before="100" w:beforeAutospacing="1" w:after="100" w:afterAutospacing="1" w:line="240" w:lineRule="auto"/>
        <w:jc w:val="both"/>
        <w:rPr>
          <w:rFonts w:ascii="Arial" w:eastAsia="Times New Roman" w:hAnsi="Arial" w:cs="Arial"/>
          <w:sz w:val="24"/>
          <w:szCs w:val="24"/>
          <w:lang w:eastAsia="es-CO"/>
        </w:rPr>
      </w:pPr>
      <w:r w:rsidRPr="00B22723">
        <w:rPr>
          <w:rFonts w:ascii="Arial" w:eastAsia="Times New Roman" w:hAnsi="Arial" w:cs="Arial"/>
          <w:sz w:val="24"/>
          <w:szCs w:val="24"/>
          <w:lang w:eastAsia="es-CO"/>
        </w:rPr>
        <w:t xml:space="preserve">Por el contrario, se observa que la actuación desplegada por el comité evaluador se enmarcó dentro de una interpretación razonable de las reglas del proceso contractual, orientada a garantizar la selección de la oferta más favorable para la entidad, sin que se evidencie desviación, favorecimiento indebido o </w:t>
      </w:r>
      <w:r w:rsidRPr="00062884">
        <w:rPr>
          <w:rFonts w:ascii="Arial" w:eastAsia="Times New Roman" w:hAnsi="Arial" w:cs="Arial"/>
          <w:sz w:val="24"/>
          <w:szCs w:val="24"/>
          <w:lang w:eastAsia="es-CO"/>
        </w:rPr>
        <w:t>vulneración de</w:t>
      </w:r>
      <w:r w:rsidRPr="00B22723">
        <w:rPr>
          <w:rFonts w:ascii="Arial" w:eastAsia="Times New Roman" w:hAnsi="Arial" w:cs="Arial"/>
          <w:sz w:val="24"/>
          <w:szCs w:val="24"/>
          <w:lang w:eastAsia="es-CO"/>
        </w:rPr>
        <w:t xml:space="preserve"> los principios que rigen la contratación estatal.</w:t>
      </w:r>
    </w:p>
    <w:p w14:paraId="781C0415" w14:textId="77777777" w:rsidR="00062884" w:rsidRPr="00062884" w:rsidRDefault="00062884" w:rsidP="00062884">
      <w:pPr>
        <w:spacing w:before="100" w:beforeAutospacing="1" w:after="100" w:afterAutospacing="1" w:line="240" w:lineRule="auto"/>
        <w:jc w:val="both"/>
        <w:rPr>
          <w:rFonts w:ascii="Arial" w:hAnsi="Arial" w:cs="Arial"/>
          <w:color w:val="000000" w:themeColor="text1"/>
          <w:sz w:val="24"/>
          <w:szCs w:val="24"/>
          <w:shd w:val="clear" w:color="auto" w:fill="FFFFFF"/>
        </w:rPr>
      </w:pPr>
      <w:r w:rsidRPr="00B22723">
        <w:rPr>
          <w:rFonts w:ascii="Arial" w:eastAsia="Times New Roman" w:hAnsi="Arial" w:cs="Arial"/>
          <w:sz w:val="24"/>
          <w:szCs w:val="24"/>
          <w:lang w:eastAsia="es-CO"/>
        </w:rPr>
        <w:t>Por lo anterior, este Despacho concluye que no se encuentra demostrada la existencia de un hecho disciplinable atribuible, en los términos exigidos por la normativa disciplinaria vigente</w:t>
      </w:r>
      <w:r w:rsidRPr="00062884">
        <w:rPr>
          <w:rFonts w:ascii="Arial" w:eastAsia="Times New Roman" w:hAnsi="Arial" w:cs="Arial"/>
          <w:sz w:val="24"/>
          <w:szCs w:val="24"/>
          <w:lang w:eastAsia="es-CO"/>
        </w:rPr>
        <w:t xml:space="preserve">, por lo </w:t>
      </w:r>
      <w:proofErr w:type="gramStart"/>
      <w:r w:rsidRPr="00062884">
        <w:rPr>
          <w:rFonts w:ascii="Arial" w:eastAsia="Times New Roman" w:hAnsi="Arial" w:cs="Arial"/>
          <w:sz w:val="24"/>
          <w:szCs w:val="24"/>
          <w:lang w:eastAsia="es-CO"/>
        </w:rPr>
        <w:t>tanto</w:t>
      </w:r>
      <w:proofErr w:type="gramEnd"/>
      <w:r w:rsidRPr="00062884">
        <w:rPr>
          <w:rFonts w:ascii="Arial" w:eastAsia="Times New Roman" w:hAnsi="Arial" w:cs="Arial"/>
          <w:sz w:val="24"/>
          <w:szCs w:val="24"/>
          <w:lang w:eastAsia="es-CO"/>
        </w:rPr>
        <w:t xml:space="preserve"> este Despacho procederá al archivo definitivo de conformidad con los dispuesto en el “</w:t>
      </w:r>
      <w:r w:rsidRPr="00062884">
        <w:rPr>
          <w:rStyle w:val="Textoennegrita"/>
          <w:rFonts w:ascii="Arial" w:hAnsi="Arial" w:cs="Arial"/>
          <w:color w:val="000000" w:themeColor="text1"/>
          <w:sz w:val="24"/>
          <w:szCs w:val="24"/>
          <w:shd w:val="clear" w:color="auto" w:fill="FFFFFF"/>
        </w:rPr>
        <w:t>ARTÍCULO 90. Terminación del proceso disciplinario.</w:t>
      </w:r>
      <w:r w:rsidRPr="00062884">
        <w:rPr>
          <w:rFonts w:ascii="Arial" w:hAnsi="Arial" w:cs="Arial"/>
          <w:color w:val="000000" w:themeColor="text1"/>
          <w:sz w:val="24"/>
          <w:szCs w:val="24"/>
          <w:shd w:val="clear" w:color="auto" w:fill="FFFFFF"/>
        </w:rPr>
        <w:t> </w:t>
      </w:r>
      <w:r w:rsidRPr="00062884">
        <w:rPr>
          <w:rFonts w:ascii="Arial" w:hAnsi="Arial" w:cs="Arial"/>
          <w:b/>
          <w:bCs/>
          <w:color w:val="000000" w:themeColor="text1"/>
          <w:sz w:val="24"/>
          <w:szCs w:val="24"/>
          <w:shd w:val="clear" w:color="auto" w:fill="FFFFFF"/>
        </w:rPr>
        <w:t>En cualquier etapa de la actuación disciplinaria en que aparezca plenamente demostrado</w:t>
      </w:r>
      <w:r w:rsidRPr="00062884">
        <w:rPr>
          <w:rFonts w:ascii="Arial" w:hAnsi="Arial" w:cs="Arial"/>
          <w:color w:val="000000" w:themeColor="text1"/>
          <w:sz w:val="24"/>
          <w:szCs w:val="24"/>
          <w:shd w:val="clear" w:color="auto" w:fill="FFFFFF"/>
        </w:rPr>
        <w:t xml:space="preserve"> que el </w:t>
      </w:r>
      <w:r w:rsidRPr="00062884">
        <w:rPr>
          <w:rFonts w:ascii="Arial" w:hAnsi="Arial" w:cs="Arial"/>
          <w:b/>
          <w:bCs/>
          <w:color w:val="000000" w:themeColor="text1"/>
          <w:sz w:val="24"/>
          <w:szCs w:val="24"/>
          <w:shd w:val="clear" w:color="auto" w:fill="FFFFFF"/>
        </w:rPr>
        <w:t>hecho atribuido no existió</w:t>
      </w:r>
      <w:r w:rsidRPr="00062884">
        <w:rPr>
          <w:rFonts w:ascii="Arial" w:hAnsi="Arial" w:cs="Arial"/>
          <w:color w:val="000000" w:themeColor="text1"/>
          <w:sz w:val="24"/>
          <w:szCs w:val="24"/>
          <w:shd w:val="clear" w:color="auto" w:fill="FFFFFF"/>
        </w:rPr>
        <w:t xml:space="preserve">, que la conducta no está </w:t>
      </w:r>
      <w:r w:rsidRPr="00062884">
        <w:rPr>
          <w:rFonts w:ascii="Arial" w:hAnsi="Arial" w:cs="Arial"/>
          <w:color w:val="000000" w:themeColor="text1"/>
          <w:sz w:val="24"/>
          <w:szCs w:val="24"/>
          <w:shd w:val="clear" w:color="auto" w:fill="FFFFFF"/>
        </w:rPr>
        <w:lastRenderedPageBreak/>
        <w:t>prevista en la ley como falta disciplinaria, que el disciplinado no la cometió, que existe una causal de exclusión de responsabilidad, o que la actuación no podía iniciarse o proseguirse, el funcionario del conocimiento, mediante decisión motivada, así lo declarara y ordenara el archivo definitivo de las diligencias, la que será comunicada al quejoso.</w:t>
      </w:r>
    </w:p>
    <w:p w14:paraId="65D598A1" w14:textId="77777777" w:rsidR="00062884" w:rsidRPr="00062884" w:rsidRDefault="00062884" w:rsidP="00062884">
      <w:pPr>
        <w:spacing w:before="100" w:beforeAutospacing="1" w:after="100" w:afterAutospacing="1" w:line="240" w:lineRule="auto"/>
        <w:jc w:val="both"/>
        <w:rPr>
          <w:rStyle w:val="Textoennegrita"/>
          <w:rFonts w:ascii="Arial" w:eastAsia="Times New Roman" w:hAnsi="Arial" w:cs="Arial"/>
          <w:b w:val="0"/>
          <w:bCs w:val="0"/>
          <w:sz w:val="24"/>
          <w:szCs w:val="24"/>
          <w:lang w:eastAsia="es-CO"/>
        </w:rPr>
      </w:pPr>
      <w:bookmarkStart w:id="0" w:name="_Hlk225808586"/>
      <w:r w:rsidRPr="00062884">
        <w:rPr>
          <w:rFonts w:ascii="Arial" w:hAnsi="Arial" w:cs="Arial"/>
          <w:color w:val="000000" w:themeColor="text1"/>
          <w:sz w:val="24"/>
          <w:szCs w:val="24"/>
          <w:shd w:val="clear" w:color="auto" w:fill="FFFFFF"/>
        </w:rPr>
        <w:t xml:space="preserve">En consecuencia, el Personero </w:t>
      </w:r>
      <w:proofErr w:type="gramStart"/>
      <w:r w:rsidRPr="00062884">
        <w:rPr>
          <w:rFonts w:ascii="Arial" w:hAnsi="Arial" w:cs="Arial"/>
          <w:color w:val="000000" w:themeColor="text1"/>
          <w:sz w:val="24"/>
          <w:szCs w:val="24"/>
          <w:shd w:val="clear" w:color="auto" w:fill="FFFFFF"/>
        </w:rPr>
        <w:t>Delegado</w:t>
      </w:r>
      <w:proofErr w:type="gramEnd"/>
      <w:r w:rsidRPr="00062884">
        <w:rPr>
          <w:rFonts w:ascii="Arial" w:hAnsi="Arial" w:cs="Arial"/>
          <w:color w:val="000000" w:themeColor="text1"/>
          <w:sz w:val="24"/>
          <w:szCs w:val="24"/>
          <w:shd w:val="clear" w:color="auto" w:fill="FFFFFF"/>
        </w:rPr>
        <w:t xml:space="preserve"> para la Vigilancia Administrativa de la Personería de Pereira, </w:t>
      </w:r>
    </w:p>
    <w:bookmarkEnd w:id="0"/>
    <w:p w14:paraId="4E4D5432" w14:textId="77777777" w:rsidR="00062884" w:rsidRPr="00062884" w:rsidRDefault="00062884" w:rsidP="00062884">
      <w:pPr>
        <w:spacing w:after="0" w:line="240" w:lineRule="auto"/>
        <w:jc w:val="center"/>
        <w:rPr>
          <w:rFonts w:ascii="Arial" w:eastAsia="Times New Roman" w:hAnsi="Arial" w:cs="Arial"/>
          <w:sz w:val="24"/>
          <w:szCs w:val="24"/>
          <w:lang w:eastAsia="es-CO"/>
        </w:rPr>
      </w:pPr>
      <w:r w:rsidRPr="00062884">
        <w:rPr>
          <w:rFonts w:ascii="Arial" w:eastAsia="Times New Roman" w:hAnsi="Arial" w:cs="Arial"/>
          <w:sz w:val="24"/>
          <w:szCs w:val="24"/>
          <w:lang w:eastAsia="es-CO"/>
        </w:rPr>
        <w:t xml:space="preserve">RESUELVE </w:t>
      </w:r>
    </w:p>
    <w:p w14:paraId="07A3D7BC" w14:textId="77777777" w:rsidR="00062884" w:rsidRPr="00062884" w:rsidRDefault="00062884" w:rsidP="00062884">
      <w:pPr>
        <w:spacing w:after="0" w:line="240" w:lineRule="auto"/>
        <w:jc w:val="center"/>
        <w:rPr>
          <w:rFonts w:ascii="Arial" w:eastAsia="Times New Roman" w:hAnsi="Arial" w:cs="Arial"/>
          <w:sz w:val="24"/>
          <w:szCs w:val="24"/>
          <w:lang w:eastAsia="es-CO"/>
        </w:rPr>
      </w:pPr>
    </w:p>
    <w:p w14:paraId="33980B68" w14:textId="77777777" w:rsidR="00062884" w:rsidRPr="00062884" w:rsidRDefault="00062884" w:rsidP="00062884">
      <w:pPr>
        <w:spacing w:after="0" w:line="240" w:lineRule="auto"/>
        <w:jc w:val="both"/>
        <w:rPr>
          <w:rStyle w:val="Textoennegrita"/>
          <w:rFonts w:ascii="Arial" w:hAnsi="Arial" w:cs="Arial"/>
          <w:sz w:val="24"/>
          <w:szCs w:val="24"/>
        </w:rPr>
      </w:pPr>
      <w:r w:rsidRPr="00062884">
        <w:rPr>
          <w:rStyle w:val="Textoennegrita"/>
          <w:rFonts w:ascii="Arial" w:hAnsi="Arial" w:cs="Arial"/>
          <w:sz w:val="24"/>
          <w:szCs w:val="24"/>
        </w:rPr>
        <w:t>PRIMERO:</w:t>
      </w:r>
      <w:r w:rsidRPr="00062884">
        <w:rPr>
          <w:rFonts w:ascii="Arial" w:hAnsi="Arial" w:cs="Arial"/>
          <w:sz w:val="24"/>
          <w:szCs w:val="24"/>
        </w:rPr>
        <w:t xml:space="preserve"> ORDENAR la terminación de la presente actuación disciplinaria y el consecuente archivo de las diligencias adelantadas contra funcionarios por establecer del Instituto de Movilidad de Pereira, para la vigencia 2023, de conformidad con lo dispuesto en el artículo 90 de la Ley 1952 de 2019.</w:t>
      </w:r>
    </w:p>
    <w:p w14:paraId="6AFA72E4" w14:textId="77777777" w:rsidR="00062884" w:rsidRPr="00062884" w:rsidRDefault="00062884" w:rsidP="00062884">
      <w:pPr>
        <w:spacing w:after="0" w:line="240" w:lineRule="auto"/>
        <w:jc w:val="both"/>
        <w:rPr>
          <w:rStyle w:val="Textoennegrita"/>
          <w:rFonts w:ascii="Arial" w:hAnsi="Arial" w:cs="Arial"/>
          <w:sz w:val="24"/>
          <w:szCs w:val="24"/>
        </w:rPr>
      </w:pPr>
    </w:p>
    <w:p w14:paraId="25167410" w14:textId="77777777" w:rsidR="00062884" w:rsidRPr="00062884" w:rsidRDefault="00062884" w:rsidP="00062884">
      <w:pPr>
        <w:spacing w:after="0" w:line="240" w:lineRule="auto"/>
        <w:jc w:val="both"/>
        <w:rPr>
          <w:rFonts w:ascii="Arial" w:hAnsi="Arial" w:cs="Arial"/>
          <w:sz w:val="24"/>
          <w:szCs w:val="24"/>
        </w:rPr>
      </w:pPr>
      <w:r w:rsidRPr="00062884">
        <w:rPr>
          <w:rStyle w:val="Textoennegrita"/>
          <w:rFonts w:ascii="Arial" w:hAnsi="Arial" w:cs="Arial"/>
          <w:sz w:val="24"/>
          <w:szCs w:val="24"/>
        </w:rPr>
        <w:t>SEGUNDO:</w:t>
      </w:r>
      <w:r w:rsidRPr="00062884">
        <w:rPr>
          <w:rFonts w:ascii="Arial" w:hAnsi="Arial" w:cs="Arial"/>
          <w:sz w:val="24"/>
          <w:szCs w:val="24"/>
        </w:rPr>
        <w:t xml:space="preserve"> Comuníquese esta decisión al quejoso, de conformidad con lo señalado en el artículo 90, 129 y 134 de la Ley 1952 de 2019, para que si lo desea interponga impugnación mediante Recurso de Apelación, el cual deberá ser presentado y sustentado en la Delegada para la Vigilancia Administrativa de Instrucción de Pereira Risaralda, por escrito en el término de cinco (5) días siguientes a la fecha de entrega de la referida comunicación al correo electrónico (vigilancia.administrativa@personeriapereira.gov.co). Para tal efecto líbrese la comunicación, indicándole la decisión tomada, la fecha de la providencia y que si lo desea podrá consultar el expediente en la secretaría delegada.</w:t>
      </w:r>
    </w:p>
    <w:p w14:paraId="696F5E8E" w14:textId="77777777" w:rsidR="00062884" w:rsidRPr="00062884" w:rsidRDefault="00062884" w:rsidP="00062884">
      <w:pPr>
        <w:spacing w:after="0" w:line="240" w:lineRule="auto"/>
        <w:jc w:val="both"/>
        <w:rPr>
          <w:rFonts w:ascii="Arial" w:hAnsi="Arial" w:cs="Arial"/>
          <w:sz w:val="24"/>
          <w:szCs w:val="24"/>
        </w:rPr>
      </w:pPr>
    </w:p>
    <w:p w14:paraId="708B5822" w14:textId="77777777" w:rsidR="00062884" w:rsidRPr="00062884" w:rsidRDefault="00062884" w:rsidP="00062884">
      <w:pPr>
        <w:spacing w:after="0" w:line="240" w:lineRule="auto"/>
        <w:jc w:val="both"/>
        <w:rPr>
          <w:rFonts w:ascii="Arial" w:hAnsi="Arial" w:cs="Arial"/>
          <w:sz w:val="24"/>
          <w:szCs w:val="24"/>
        </w:rPr>
      </w:pPr>
      <w:r w:rsidRPr="00062884">
        <w:rPr>
          <w:rStyle w:val="Textoennegrita"/>
          <w:rFonts w:ascii="Arial" w:hAnsi="Arial" w:cs="Arial"/>
          <w:sz w:val="24"/>
          <w:szCs w:val="24"/>
        </w:rPr>
        <w:t>TERCERO:</w:t>
      </w:r>
      <w:r w:rsidRPr="00062884">
        <w:rPr>
          <w:rFonts w:ascii="Arial" w:hAnsi="Arial" w:cs="Arial"/>
          <w:sz w:val="24"/>
          <w:szCs w:val="24"/>
        </w:rPr>
        <w:t xml:space="preserve"> Contra la presente decisión procede el recurso de apelación, en los términos establecidos en la Ley 1952 de 2019.</w:t>
      </w:r>
    </w:p>
    <w:p w14:paraId="2CC0F56E" w14:textId="77777777" w:rsidR="00062884" w:rsidRPr="00062884" w:rsidRDefault="00062884" w:rsidP="00062884">
      <w:pPr>
        <w:spacing w:after="0" w:line="240" w:lineRule="auto"/>
        <w:jc w:val="both"/>
        <w:rPr>
          <w:rFonts w:ascii="Arial" w:hAnsi="Arial" w:cs="Arial"/>
          <w:sz w:val="24"/>
          <w:szCs w:val="24"/>
        </w:rPr>
      </w:pPr>
    </w:p>
    <w:p w14:paraId="01945827" w14:textId="77777777" w:rsidR="00062884" w:rsidRPr="00062884" w:rsidRDefault="00062884" w:rsidP="00062884">
      <w:pPr>
        <w:spacing w:after="0" w:line="240" w:lineRule="auto"/>
        <w:jc w:val="both"/>
        <w:rPr>
          <w:rFonts w:ascii="Arial" w:hAnsi="Arial" w:cs="Arial"/>
          <w:sz w:val="24"/>
          <w:szCs w:val="24"/>
        </w:rPr>
      </w:pPr>
      <w:r w:rsidRPr="00062884">
        <w:rPr>
          <w:rFonts w:ascii="Arial" w:hAnsi="Arial" w:cs="Arial"/>
          <w:b/>
          <w:bCs/>
          <w:sz w:val="24"/>
          <w:szCs w:val="24"/>
        </w:rPr>
        <w:t xml:space="preserve">CUARTO: </w:t>
      </w:r>
      <w:r w:rsidRPr="00062884">
        <w:rPr>
          <w:rFonts w:ascii="Arial" w:hAnsi="Arial" w:cs="Arial"/>
          <w:sz w:val="24"/>
          <w:szCs w:val="24"/>
        </w:rPr>
        <w:t>En firme esta decisión archívese el expediente</w:t>
      </w:r>
    </w:p>
    <w:p w14:paraId="330685D1" w14:textId="77777777" w:rsidR="00062884" w:rsidRPr="00062884" w:rsidRDefault="00062884" w:rsidP="00062884">
      <w:pPr>
        <w:spacing w:after="0" w:line="240" w:lineRule="auto"/>
        <w:jc w:val="both"/>
        <w:rPr>
          <w:rFonts w:ascii="Arial" w:hAnsi="Arial" w:cs="Arial"/>
          <w:sz w:val="24"/>
          <w:szCs w:val="24"/>
        </w:rPr>
      </w:pPr>
    </w:p>
    <w:p w14:paraId="1C487EDE" w14:textId="77777777" w:rsidR="00062884" w:rsidRPr="00062884" w:rsidRDefault="00062884" w:rsidP="00062884">
      <w:pPr>
        <w:spacing w:after="0" w:line="240" w:lineRule="auto"/>
        <w:jc w:val="both"/>
        <w:rPr>
          <w:rFonts w:ascii="Arial" w:hAnsi="Arial" w:cs="Arial"/>
          <w:sz w:val="24"/>
          <w:szCs w:val="24"/>
        </w:rPr>
      </w:pPr>
      <w:r w:rsidRPr="00062884">
        <w:rPr>
          <w:rFonts w:ascii="Arial" w:hAnsi="Arial" w:cs="Arial"/>
          <w:sz w:val="24"/>
          <w:szCs w:val="24"/>
        </w:rPr>
        <w:t xml:space="preserve">Por secretaria realizar las comunicaciones respectivas. </w:t>
      </w:r>
    </w:p>
    <w:p w14:paraId="2437C4C2" w14:textId="77777777" w:rsidR="00062884" w:rsidRPr="00062884" w:rsidRDefault="00062884" w:rsidP="00062884">
      <w:pPr>
        <w:spacing w:after="0" w:line="240" w:lineRule="auto"/>
        <w:jc w:val="both"/>
        <w:rPr>
          <w:rFonts w:ascii="Arial" w:hAnsi="Arial" w:cs="Arial"/>
          <w:sz w:val="24"/>
          <w:szCs w:val="24"/>
        </w:rPr>
      </w:pPr>
    </w:p>
    <w:p w14:paraId="0A8407DB" w14:textId="77777777" w:rsidR="00062884" w:rsidRPr="00062884" w:rsidRDefault="00062884" w:rsidP="00062884">
      <w:pPr>
        <w:spacing w:after="0" w:line="240" w:lineRule="auto"/>
        <w:jc w:val="both"/>
        <w:rPr>
          <w:rFonts w:ascii="Arial" w:hAnsi="Arial" w:cs="Arial"/>
          <w:sz w:val="24"/>
          <w:szCs w:val="24"/>
        </w:rPr>
      </w:pPr>
    </w:p>
    <w:p w14:paraId="47919BA6" w14:textId="77777777" w:rsidR="00074F59" w:rsidRDefault="00074F59" w:rsidP="00062884">
      <w:pPr>
        <w:spacing w:after="0" w:line="240" w:lineRule="auto"/>
        <w:jc w:val="center"/>
        <w:rPr>
          <w:rFonts w:ascii="Arial" w:hAnsi="Arial" w:cs="Arial"/>
          <w:b/>
          <w:bCs/>
          <w:sz w:val="24"/>
          <w:szCs w:val="24"/>
        </w:rPr>
      </w:pPr>
    </w:p>
    <w:p w14:paraId="68133761" w14:textId="77777777" w:rsidR="00074F59" w:rsidRDefault="00074F59" w:rsidP="00062884">
      <w:pPr>
        <w:spacing w:after="0" w:line="240" w:lineRule="auto"/>
        <w:jc w:val="center"/>
        <w:rPr>
          <w:rFonts w:ascii="Arial" w:hAnsi="Arial" w:cs="Arial"/>
          <w:b/>
          <w:bCs/>
          <w:sz w:val="24"/>
          <w:szCs w:val="24"/>
        </w:rPr>
      </w:pPr>
    </w:p>
    <w:p w14:paraId="74D05226" w14:textId="77777777" w:rsidR="00074F59" w:rsidRDefault="00074F59" w:rsidP="00062884">
      <w:pPr>
        <w:spacing w:after="0" w:line="240" w:lineRule="auto"/>
        <w:jc w:val="center"/>
        <w:rPr>
          <w:rFonts w:ascii="Arial" w:hAnsi="Arial" w:cs="Arial"/>
          <w:b/>
          <w:bCs/>
          <w:sz w:val="24"/>
          <w:szCs w:val="24"/>
        </w:rPr>
      </w:pPr>
    </w:p>
    <w:p w14:paraId="697249A4" w14:textId="77777777" w:rsidR="00074F59" w:rsidRDefault="00074F59" w:rsidP="00062884">
      <w:pPr>
        <w:spacing w:after="0" w:line="240" w:lineRule="auto"/>
        <w:jc w:val="center"/>
        <w:rPr>
          <w:rFonts w:ascii="Arial" w:hAnsi="Arial" w:cs="Arial"/>
          <w:b/>
          <w:bCs/>
          <w:sz w:val="24"/>
          <w:szCs w:val="24"/>
        </w:rPr>
      </w:pPr>
    </w:p>
    <w:p w14:paraId="7D7314B7" w14:textId="77777777" w:rsidR="00074F59" w:rsidRDefault="00074F59" w:rsidP="00062884">
      <w:pPr>
        <w:spacing w:after="0" w:line="240" w:lineRule="auto"/>
        <w:jc w:val="center"/>
        <w:rPr>
          <w:rFonts w:ascii="Arial" w:hAnsi="Arial" w:cs="Arial"/>
          <w:b/>
          <w:bCs/>
          <w:sz w:val="24"/>
          <w:szCs w:val="24"/>
        </w:rPr>
      </w:pPr>
    </w:p>
    <w:p w14:paraId="57DDB3D6" w14:textId="77777777" w:rsidR="00074F59" w:rsidRDefault="00074F59" w:rsidP="00062884">
      <w:pPr>
        <w:spacing w:after="0" w:line="240" w:lineRule="auto"/>
        <w:jc w:val="center"/>
        <w:rPr>
          <w:rFonts w:ascii="Arial" w:hAnsi="Arial" w:cs="Arial"/>
          <w:b/>
          <w:bCs/>
          <w:sz w:val="24"/>
          <w:szCs w:val="24"/>
        </w:rPr>
      </w:pPr>
    </w:p>
    <w:p w14:paraId="6052047A" w14:textId="77777777" w:rsidR="00074F59" w:rsidRDefault="00074F59" w:rsidP="00062884">
      <w:pPr>
        <w:spacing w:after="0" w:line="240" w:lineRule="auto"/>
        <w:jc w:val="center"/>
        <w:rPr>
          <w:rFonts w:ascii="Arial" w:hAnsi="Arial" w:cs="Arial"/>
          <w:b/>
          <w:bCs/>
          <w:sz w:val="24"/>
          <w:szCs w:val="24"/>
        </w:rPr>
      </w:pPr>
    </w:p>
    <w:p w14:paraId="062E0F54" w14:textId="5CEA43ED" w:rsidR="00062884" w:rsidRPr="00074F59" w:rsidRDefault="00062884" w:rsidP="00062884">
      <w:pPr>
        <w:spacing w:after="0" w:line="240" w:lineRule="auto"/>
        <w:jc w:val="center"/>
        <w:rPr>
          <w:rFonts w:ascii="Arial" w:hAnsi="Arial" w:cs="Arial"/>
          <w:b/>
          <w:bCs/>
          <w:sz w:val="24"/>
          <w:szCs w:val="24"/>
        </w:rPr>
      </w:pPr>
      <w:bookmarkStart w:id="1" w:name="_Hlk225808975"/>
      <w:r w:rsidRPr="00074F59">
        <w:rPr>
          <w:rFonts w:ascii="Arial" w:hAnsi="Arial" w:cs="Arial"/>
          <w:b/>
          <w:bCs/>
          <w:sz w:val="24"/>
          <w:szCs w:val="24"/>
        </w:rPr>
        <w:lastRenderedPageBreak/>
        <w:t>COMUNIQUESE Y C</w:t>
      </w:r>
      <w:r w:rsidR="00B3149C">
        <w:rPr>
          <w:rFonts w:ascii="Arial" w:hAnsi="Arial" w:cs="Arial"/>
          <w:b/>
          <w:bCs/>
          <w:sz w:val="24"/>
          <w:szCs w:val="24"/>
        </w:rPr>
        <w:t>Ú</w:t>
      </w:r>
      <w:r w:rsidRPr="00074F59">
        <w:rPr>
          <w:rFonts w:ascii="Arial" w:hAnsi="Arial" w:cs="Arial"/>
          <w:b/>
          <w:bCs/>
          <w:sz w:val="24"/>
          <w:szCs w:val="24"/>
        </w:rPr>
        <w:t xml:space="preserve">MPLASE </w:t>
      </w:r>
    </w:p>
    <w:p w14:paraId="36881C8E" w14:textId="1EBC3A78" w:rsidR="00062884" w:rsidRDefault="00062884" w:rsidP="00062884">
      <w:pPr>
        <w:spacing w:after="0" w:line="240" w:lineRule="auto"/>
        <w:jc w:val="center"/>
        <w:rPr>
          <w:rFonts w:ascii="Arial" w:hAnsi="Arial" w:cs="Arial"/>
          <w:sz w:val="24"/>
          <w:szCs w:val="24"/>
        </w:rPr>
      </w:pPr>
    </w:p>
    <w:p w14:paraId="361BE0FD" w14:textId="4582964F" w:rsidR="00062884" w:rsidRDefault="00062884" w:rsidP="00062884">
      <w:pPr>
        <w:spacing w:after="0" w:line="240" w:lineRule="auto"/>
        <w:jc w:val="center"/>
        <w:rPr>
          <w:rFonts w:ascii="Arial" w:hAnsi="Arial" w:cs="Arial"/>
          <w:sz w:val="24"/>
          <w:szCs w:val="24"/>
        </w:rPr>
      </w:pPr>
    </w:p>
    <w:p w14:paraId="3DCD344F" w14:textId="045C8BDA" w:rsidR="00074F59" w:rsidRDefault="00074F59" w:rsidP="00062884">
      <w:pPr>
        <w:spacing w:after="0" w:line="240" w:lineRule="auto"/>
        <w:jc w:val="center"/>
        <w:rPr>
          <w:rFonts w:ascii="Arial" w:hAnsi="Arial" w:cs="Arial"/>
          <w:sz w:val="24"/>
          <w:szCs w:val="24"/>
        </w:rPr>
      </w:pPr>
    </w:p>
    <w:p w14:paraId="6D6DD2CE" w14:textId="293D13E9" w:rsidR="00074F59" w:rsidRDefault="00074F59" w:rsidP="00062884">
      <w:pPr>
        <w:spacing w:after="0" w:line="240" w:lineRule="auto"/>
        <w:jc w:val="center"/>
        <w:rPr>
          <w:rFonts w:ascii="Arial" w:hAnsi="Arial" w:cs="Arial"/>
          <w:sz w:val="24"/>
          <w:szCs w:val="24"/>
        </w:rPr>
      </w:pPr>
    </w:p>
    <w:p w14:paraId="27319ADA" w14:textId="350E626E" w:rsidR="00074F59" w:rsidRDefault="00074F59" w:rsidP="00062884">
      <w:pPr>
        <w:spacing w:after="0" w:line="240" w:lineRule="auto"/>
        <w:jc w:val="center"/>
        <w:rPr>
          <w:rFonts w:ascii="Arial" w:hAnsi="Arial" w:cs="Arial"/>
          <w:sz w:val="24"/>
          <w:szCs w:val="24"/>
        </w:rPr>
      </w:pPr>
    </w:p>
    <w:p w14:paraId="03E2E983" w14:textId="77777777" w:rsidR="00074F59" w:rsidRDefault="00074F59" w:rsidP="00062884">
      <w:pPr>
        <w:spacing w:after="0" w:line="240" w:lineRule="auto"/>
        <w:jc w:val="center"/>
        <w:rPr>
          <w:rFonts w:ascii="Arial" w:hAnsi="Arial" w:cs="Arial"/>
          <w:sz w:val="24"/>
          <w:szCs w:val="24"/>
        </w:rPr>
      </w:pPr>
    </w:p>
    <w:p w14:paraId="06315CC3" w14:textId="77777777" w:rsidR="00074F59" w:rsidRDefault="00074F59" w:rsidP="00074F59">
      <w:pPr>
        <w:spacing w:after="0" w:line="240" w:lineRule="auto"/>
        <w:jc w:val="center"/>
      </w:pPr>
      <w:r w:rsidRPr="65098C01">
        <w:rPr>
          <w:rFonts w:ascii="Arial" w:hAnsi="Arial" w:cs="Arial"/>
          <w:b/>
          <w:bCs/>
          <w:lang w:val="es-ES"/>
        </w:rPr>
        <w:t>SEBASTIAN ZULETA CASTAÑEDA</w:t>
      </w:r>
    </w:p>
    <w:p w14:paraId="2EC04BBB" w14:textId="77777777" w:rsidR="00074F59" w:rsidRPr="00EA1413" w:rsidRDefault="00074F59" w:rsidP="00074F59">
      <w:pPr>
        <w:spacing w:after="0" w:line="240" w:lineRule="auto"/>
        <w:ind w:left="-142"/>
        <w:jc w:val="center"/>
        <w:rPr>
          <w:rFonts w:ascii="Arial" w:hAnsi="Arial" w:cs="Arial"/>
          <w:b/>
          <w:bCs/>
          <w:lang w:val="es-ES"/>
        </w:rPr>
      </w:pPr>
      <w:r w:rsidRPr="65098C01">
        <w:rPr>
          <w:rFonts w:ascii="Arial" w:hAnsi="Arial" w:cs="Arial"/>
          <w:b/>
          <w:bCs/>
          <w:lang w:val="es-ES"/>
        </w:rPr>
        <w:t xml:space="preserve">Personero </w:t>
      </w:r>
      <w:proofErr w:type="gramStart"/>
      <w:r w:rsidRPr="65098C01">
        <w:rPr>
          <w:rFonts w:ascii="Arial" w:hAnsi="Arial" w:cs="Arial"/>
          <w:b/>
          <w:bCs/>
          <w:lang w:val="es-ES"/>
        </w:rPr>
        <w:t>Delegado</w:t>
      </w:r>
      <w:proofErr w:type="gramEnd"/>
      <w:r w:rsidRPr="65098C01">
        <w:rPr>
          <w:rFonts w:ascii="Arial" w:hAnsi="Arial" w:cs="Arial"/>
          <w:b/>
          <w:bCs/>
          <w:lang w:val="es-ES"/>
        </w:rPr>
        <w:t xml:space="preserve"> para la Vigilancia Administrativa</w:t>
      </w:r>
    </w:p>
    <w:bookmarkEnd w:id="1"/>
    <w:p w14:paraId="222602D4" w14:textId="77777777" w:rsidR="00074F59" w:rsidRDefault="00074F59" w:rsidP="00074F59">
      <w:pPr>
        <w:spacing w:after="0" w:line="240" w:lineRule="auto"/>
        <w:ind w:left="-142"/>
        <w:jc w:val="center"/>
        <w:rPr>
          <w:rFonts w:ascii="Arial" w:hAnsi="Arial" w:cs="Arial"/>
          <w:i/>
          <w:iCs/>
          <w:sz w:val="16"/>
          <w:szCs w:val="16"/>
        </w:rPr>
      </w:pPr>
    </w:p>
    <w:p w14:paraId="274733D8" w14:textId="77777777" w:rsidR="00074F59" w:rsidRDefault="00074F59" w:rsidP="00074F59">
      <w:pPr>
        <w:spacing w:after="0" w:line="240" w:lineRule="auto"/>
        <w:ind w:left="-142"/>
        <w:jc w:val="center"/>
        <w:rPr>
          <w:rFonts w:ascii="Arial" w:hAnsi="Arial" w:cs="Arial"/>
          <w:i/>
          <w:iCs/>
          <w:sz w:val="16"/>
          <w:szCs w:val="16"/>
        </w:rPr>
      </w:pPr>
    </w:p>
    <w:p w14:paraId="719C9B1D" w14:textId="7BB85164" w:rsidR="00074F59" w:rsidRPr="007F6FA8" w:rsidRDefault="00074F59" w:rsidP="00074F59">
      <w:pPr>
        <w:rPr>
          <w:rFonts w:ascii="Arial" w:hAnsi="Arial" w:cs="Arial"/>
          <w:sz w:val="24"/>
          <w:szCs w:val="24"/>
        </w:rPr>
      </w:pPr>
      <w:r w:rsidRPr="00B33038">
        <w:rPr>
          <w:rFonts w:ascii="Arial" w:hAnsi="Arial" w:cs="Arial"/>
          <w:i/>
          <w:iCs/>
          <w:sz w:val="16"/>
          <w:szCs w:val="16"/>
        </w:rPr>
        <w:t xml:space="preserve">Proyectó: </w:t>
      </w:r>
      <w:r>
        <w:rPr>
          <w:rFonts w:ascii="Arial" w:hAnsi="Arial" w:cs="Arial"/>
          <w:i/>
          <w:iCs/>
          <w:sz w:val="16"/>
          <w:szCs w:val="16"/>
        </w:rPr>
        <w:t>J.E.S.Q</w:t>
      </w:r>
    </w:p>
    <w:p w14:paraId="36C3A36E" w14:textId="77777777" w:rsidR="00062884" w:rsidRPr="00062884" w:rsidRDefault="00062884" w:rsidP="00062884">
      <w:pPr>
        <w:spacing w:after="0" w:line="240" w:lineRule="auto"/>
        <w:jc w:val="center"/>
        <w:rPr>
          <w:rFonts w:ascii="Arial" w:eastAsia="Times New Roman" w:hAnsi="Arial" w:cs="Arial"/>
          <w:sz w:val="24"/>
          <w:szCs w:val="24"/>
          <w:lang w:eastAsia="es-CO"/>
        </w:rPr>
      </w:pPr>
    </w:p>
    <w:p w14:paraId="3AC1E895" w14:textId="4BB6B414" w:rsidR="00F36065" w:rsidRPr="007F6FA8" w:rsidRDefault="00F36065" w:rsidP="00A9230F">
      <w:pPr>
        <w:rPr>
          <w:rFonts w:ascii="Arial" w:hAnsi="Arial" w:cs="Arial"/>
          <w:sz w:val="24"/>
          <w:szCs w:val="24"/>
        </w:rPr>
      </w:pPr>
    </w:p>
    <w:sectPr w:rsidR="00F36065" w:rsidRPr="007F6FA8" w:rsidSect="00BD5C27">
      <w:headerReference w:type="default" r:id="rId7"/>
      <w:footerReference w:type="default" r:id="rId8"/>
      <w:pgSz w:w="12240" w:h="15840" w:code="1"/>
      <w:pgMar w:top="1985" w:right="1418" w:bottom="1418" w:left="1701" w:header="850"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2636D4" w14:textId="77777777" w:rsidR="00453766" w:rsidRDefault="00453766" w:rsidP="00675C89">
      <w:pPr>
        <w:spacing w:after="0" w:line="240" w:lineRule="auto"/>
      </w:pPr>
      <w:r>
        <w:separator/>
      </w:r>
    </w:p>
  </w:endnote>
  <w:endnote w:type="continuationSeparator" w:id="0">
    <w:p w14:paraId="06EC8F4F" w14:textId="77777777" w:rsidR="00453766" w:rsidRDefault="00453766" w:rsidP="00675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altName w:val="Arial"/>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347E09" w14:textId="425964A7" w:rsidR="00F647DD" w:rsidRPr="00F647DD" w:rsidRDefault="00F647DD" w:rsidP="00F647DD">
    <w:pPr>
      <w:autoSpaceDE w:val="0"/>
      <w:autoSpaceDN w:val="0"/>
      <w:adjustRightInd w:val="0"/>
      <w:spacing w:after="0" w:line="240" w:lineRule="auto"/>
      <w:jc w:val="center"/>
      <w:rPr>
        <w:rFonts w:ascii="Arial" w:eastAsia="Calibri" w:hAnsi="Arial" w:cs="Arial"/>
        <w:kern w:val="0"/>
        <w:sz w:val="19"/>
        <w:szCs w:val="19"/>
        <w:lang w:eastAsia="es-CO"/>
        <w14:ligatures w14:val="none"/>
      </w:rPr>
    </w:pPr>
    <w:r>
      <w:rPr>
        <w:noProof/>
        <w:lang w:val="es-MX" w:eastAsia="es-MX"/>
      </w:rPr>
      <w:drawing>
        <wp:anchor distT="0" distB="0" distL="114300" distR="114300" simplePos="0" relativeHeight="251659264" behindDoc="1" locked="0" layoutInCell="1" allowOverlap="1" wp14:anchorId="3836DA26" wp14:editId="0456F2AD">
          <wp:simplePos x="0" y="0"/>
          <wp:positionH relativeFrom="page">
            <wp:align>right</wp:align>
          </wp:positionH>
          <wp:positionV relativeFrom="paragraph">
            <wp:posOffset>-302260</wp:posOffset>
          </wp:positionV>
          <wp:extent cx="7894320" cy="1316990"/>
          <wp:effectExtent l="0" t="0" r="0" b="0"/>
          <wp:wrapNone/>
          <wp:docPr id="78009141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143083" name="Imagen 1404143083"/>
                  <pic:cNvPicPr/>
                </pic:nvPicPr>
                <pic:blipFill>
                  <a:blip r:embed="rId1">
                    <a:extLst>
                      <a:ext uri="{28A0092B-C50C-407E-A947-70E740481C1C}">
                        <a14:useLocalDpi xmlns:a14="http://schemas.microsoft.com/office/drawing/2010/main" val="0"/>
                      </a:ext>
                    </a:extLst>
                  </a:blip>
                  <a:stretch>
                    <a:fillRect/>
                  </a:stretch>
                </pic:blipFill>
                <pic:spPr>
                  <a:xfrm>
                    <a:off x="0" y="0"/>
                    <a:ext cx="7894320" cy="1316990"/>
                  </a:xfrm>
                  <a:prstGeom prst="rect">
                    <a:avLst/>
                  </a:prstGeom>
                </pic:spPr>
              </pic:pic>
            </a:graphicData>
          </a:graphic>
          <wp14:sizeRelH relativeFrom="margin">
            <wp14:pctWidth>0</wp14:pctWidth>
          </wp14:sizeRelH>
          <wp14:sizeRelV relativeFrom="margin">
            <wp14:pctHeight>0</wp14:pctHeight>
          </wp14:sizeRelV>
        </wp:anchor>
      </w:drawing>
    </w:r>
    <w:r w:rsidRPr="00F647DD">
      <w:rPr>
        <w:rFonts w:ascii="Arial" w:eastAsia="Calibri" w:hAnsi="Arial" w:cs="Arial"/>
        <w:kern w:val="0"/>
        <w:sz w:val="19"/>
        <w:szCs w:val="19"/>
        <w:lang w:eastAsia="es-CO"/>
        <w14:ligatures w14:val="none"/>
      </w:rPr>
      <w:t xml:space="preserve">Dirección: Calle 25 </w:t>
    </w:r>
    <w:proofErr w:type="spellStart"/>
    <w:r w:rsidRPr="00F647DD">
      <w:rPr>
        <w:rFonts w:ascii="Arial" w:eastAsia="Calibri" w:hAnsi="Arial" w:cs="Arial"/>
        <w:kern w:val="0"/>
        <w:sz w:val="19"/>
        <w:szCs w:val="19"/>
        <w:lang w:eastAsia="es-CO"/>
        <w14:ligatures w14:val="none"/>
      </w:rPr>
      <w:t>N°</w:t>
    </w:r>
    <w:proofErr w:type="spellEnd"/>
    <w:r w:rsidRPr="00F647DD">
      <w:rPr>
        <w:rFonts w:ascii="Arial" w:eastAsia="Calibri" w:hAnsi="Arial" w:cs="Arial"/>
        <w:kern w:val="0"/>
        <w:sz w:val="19"/>
        <w:szCs w:val="19"/>
        <w:lang w:eastAsia="es-CO"/>
        <w14:ligatures w14:val="none"/>
      </w:rPr>
      <w:t xml:space="preserve"> 7- 48 Unidad Administrativa el Lago Piso 3 y 4</w:t>
    </w:r>
  </w:p>
  <w:p w14:paraId="6FD407B8" w14:textId="07A73977" w:rsidR="00F647DD" w:rsidRPr="00F647DD" w:rsidRDefault="00F647DD" w:rsidP="00F647DD">
    <w:pPr>
      <w:autoSpaceDE w:val="0"/>
      <w:autoSpaceDN w:val="0"/>
      <w:adjustRightInd w:val="0"/>
      <w:spacing w:after="0" w:line="240" w:lineRule="auto"/>
      <w:jc w:val="center"/>
      <w:rPr>
        <w:rFonts w:ascii="Arial" w:eastAsia="Calibri" w:hAnsi="Arial" w:cs="Arial"/>
        <w:kern w:val="0"/>
        <w:sz w:val="19"/>
        <w:szCs w:val="19"/>
        <w:lang w:eastAsia="es-CO"/>
        <w14:ligatures w14:val="none"/>
      </w:rPr>
    </w:pPr>
    <w:r w:rsidRPr="00F647DD">
      <w:rPr>
        <w:rFonts w:ascii="Arial" w:eastAsia="Calibri" w:hAnsi="Arial" w:cs="Arial"/>
        <w:kern w:val="0"/>
        <w:sz w:val="19"/>
        <w:szCs w:val="19"/>
        <w:lang w:eastAsia="es-CO"/>
        <w14:ligatures w14:val="none"/>
      </w:rPr>
      <w:t xml:space="preserve">Email: </w:t>
    </w:r>
    <w:hyperlink r:id="rId2" w:history="1">
      <w:r w:rsidR="00C54722" w:rsidRPr="006038B0">
        <w:rPr>
          <w:rStyle w:val="Hipervnculo"/>
          <w:rFonts w:ascii="Arial" w:eastAsia="Calibri" w:hAnsi="Arial" w:cs="Arial"/>
          <w:kern w:val="0"/>
          <w:sz w:val="19"/>
          <w:szCs w:val="19"/>
          <w:lang w:eastAsia="es-CO"/>
          <w14:ligatures w14:val="none"/>
        </w:rPr>
        <w:t>atencionalpublico@personeriapereira.gov.co</w:t>
      </w:r>
    </w:hyperlink>
    <w:r w:rsidRPr="00F647DD">
      <w:rPr>
        <w:rFonts w:ascii="Arial" w:eastAsia="Calibri" w:hAnsi="Arial" w:cs="Arial"/>
        <w:kern w:val="0"/>
        <w:sz w:val="19"/>
        <w:szCs w:val="19"/>
        <w:lang w:eastAsia="es-CO"/>
        <w14:ligatures w14:val="none"/>
      </w:rPr>
      <w:t xml:space="preserve"> </w:t>
    </w:r>
  </w:p>
  <w:p w14:paraId="36961E3D" w14:textId="4FB4F0A3" w:rsidR="00675C89" w:rsidRPr="00F647DD" w:rsidRDefault="00F647DD" w:rsidP="00F647DD">
    <w:pPr>
      <w:spacing w:after="0" w:line="240" w:lineRule="auto"/>
      <w:jc w:val="center"/>
      <w:outlineLvl w:val="0"/>
      <w:rPr>
        <w:rFonts w:ascii="Courier New" w:eastAsia="Times New Roman" w:hAnsi="Courier New" w:cs="Times New Roman"/>
        <w:kern w:val="0"/>
        <w:sz w:val="20"/>
        <w:szCs w:val="20"/>
        <w:lang w:eastAsia="es-ES"/>
        <w14:ligatures w14:val="none"/>
      </w:rPr>
    </w:pPr>
    <w:r w:rsidRPr="00F647DD">
      <w:rPr>
        <w:rFonts w:ascii="Arial" w:eastAsia="Times New Roman" w:hAnsi="Arial" w:cs="Arial"/>
        <w:kern w:val="0"/>
        <w:sz w:val="19"/>
        <w:szCs w:val="19"/>
        <w:lang w:eastAsia="es-CO"/>
        <w14:ligatures w14:val="none"/>
      </w:rPr>
      <w:t>Sit</w:t>
    </w:r>
    <w:r w:rsidR="00393019">
      <w:rPr>
        <w:rFonts w:ascii="Arial" w:eastAsia="Times New Roman" w:hAnsi="Arial" w:cs="Arial"/>
        <w:kern w:val="0"/>
        <w:sz w:val="19"/>
        <w:szCs w:val="19"/>
        <w:lang w:eastAsia="es-CO"/>
        <w14:ligatures w14:val="none"/>
      </w:rPr>
      <w:t>io</w:t>
    </w:r>
    <w:r w:rsidRPr="00F647DD">
      <w:rPr>
        <w:rFonts w:ascii="Arial" w:eastAsia="Times New Roman" w:hAnsi="Arial" w:cs="Arial"/>
        <w:kern w:val="0"/>
        <w:sz w:val="19"/>
        <w:szCs w:val="19"/>
        <w:lang w:eastAsia="es-CO"/>
        <w14:ligatures w14:val="none"/>
      </w:rPr>
      <w:t xml:space="preserve"> web: personeriapereira.gov.co / Facebook: Personería de Pereira / Instagram: </w:t>
    </w:r>
    <w:proofErr w:type="spellStart"/>
    <w:r w:rsidRPr="00F647DD">
      <w:rPr>
        <w:rFonts w:ascii="Arial" w:eastAsia="Times New Roman" w:hAnsi="Arial" w:cs="Arial"/>
        <w:kern w:val="0"/>
        <w:sz w:val="19"/>
        <w:szCs w:val="19"/>
        <w:lang w:eastAsia="es-CO"/>
        <w14:ligatures w14:val="none"/>
      </w:rPr>
      <w:t>personeriape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62F6D4" w14:textId="77777777" w:rsidR="00453766" w:rsidRDefault="00453766" w:rsidP="00675C89">
      <w:pPr>
        <w:spacing w:after="0" w:line="240" w:lineRule="auto"/>
      </w:pPr>
      <w:r>
        <w:separator/>
      </w:r>
    </w:p>
  </w:footnote>
  <w:footnote w:type="continuationSeparator" w:id="0">
    <w:p w14:paraId="0DE3E061" w14:textId="77777777" w:rsidR="00453766" w:rsidRDefault="00453766" w:rsidP="00675C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
      <w:tblW w:w="10109" w:type="dxa"/>
      <w:tblInd w:w="-431" w:type="dxa"/>
      <w:tblLook w:val="04A0" w:firstRow="1" w:lastRow="0" w:firstColumn="1" w:lastColumn="0" w:noHBand="0" w:noVBand="1"/>
    </w:tblPr>
    <w:tblGrid>
      <w:gridCol w:w="2495"/>
      <w:gridCol w:w="4620"/>
      <w:gridCol w:w="1166"/>
      <w:gridCol w:w="518"/>
      <w:gridCol w:w="701"/>
      <w:gridCol w:w="609"/>
    </w:tblGrid>
    <w:tr w:rsidR="00C54722" w14:paraId="4C82EFBF" w14:textId="77777777" w:rsidTr="006504FA">
      <w:trPr>
        <w:trHeight w:val="279"/>
      </w:trPr>
      <w:tc>
        <w:tcPr>
          <w:tcW w:w="2495" w:type="dxa"/>
          <w:vMerge w:val="restart"/>
        </w:tcPr>
        <w:p w14:paraId="27873D1F" w14:textId="77777777" w:rsidR="00C54722" w:rsidRDefault="00C54722" w:rsidP="00C54722">
          <w:pPr>
            <w:jc w:val="both"/>
            <w:rPr>
              <w:rFonts w:ascii="Arial" w:hAnsi="Arial" w:cs="Arial"/>
              <w:color w:val="222222"/>
              <w:sz w:val="16"/>
              <w:szCs w:val="16"/>
            </w:rPr>
          </w:pPr>
          <w:r>
            <w:rPr>
              <w:noProof/>
              <w:lang w:val="es-MX" w:eastAsia="es-MX"/>
            </w:rPr>
            <w:drawing>
              <wp:anchor distT="0" distB="0" distL="114300" distR="114300" simplePos="0" relativeHeight="251662336" behindDoc="0" locked="0" layoutInCell="1" allowOverlap="1" wp14:anchorId="57F11003" wp14:editId="56001788">
                <wp:simplePos x="0" y="0"/>
                <wp:positionH relativeFrom="margin">
                  <wp:posOffset>-25400</wp:posOffset>
                </wp:positionH>
                <wp:positionV relativeFrom="paragraph">
                  <wp:posOffset>410845</wp:posOffset>
                </wp:positionV>
                <wp:extent cx="1428750" cy="466725"/>
                <wp:effectExtent l="0" t="0" r="0" b="9525"/>
                <wp:wrapNone/>
                <wp:docPr id="147630554" name="Imagen 147630554"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n 76" descr="Texto&#10;&#10;Descripción generada automáticament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428750" cy="466725"/>
                        </a:xfrm>
                        <a:prstGeom prst="rect">
                          <a:avLst/>
                        </a:prstGeom>
                      </pic:spPr>
                    </pic:pic>
                  </a:graphicData>
                </a:graphic>
              </wp:anchor>
            </w:drawing>
          </w:r>
        </w:p>
      </w:tc>
      <w:tc>
        <w:tcPr>
          <w:tcW w:w="4620" w:type="dxa"/>
          <w:shd w:val="clear" w:color="auto" w:fill="E8E8E8" w:themeFill="background2"/>
        </w:tcPr>
        <w:p w14:paraId="0A408351" w14:textId="77777777" w:rsidR="00C54722" w:rsidRPr="00E731DA" w:rsidRDefault="00C54722" w:rsidP="00C54722">
          <w:pPr>
            <w:jc w:val="center"/>
            <w:rPr>
              <w:rFonts w:ascii="Arial" w:hAnsi="Arial" w:cs="Arial"/>
              <w:b/>
              <w:color w:val="222222"/>
              <w:sz w:val="20"/>
              <w:szCs w:val="20"/>
            </w:rPr>
          </w:pPr>
          <w:r>
            <w:rPr>
              <w:noProof/>
              <w:lang w:val="en-US"/>
            </w:rPr>
            <w:drawing>
              <wp:anchor distT="0" distB="0" distL="114300" distR="114300" simplePos="0" relativeHeight="251661312" behindDoc="1" locked="0" layoutInCell="1" allowOverlap="1" wp14:anchorId="5C93B171" wp14:editId="290B319D">
                <wp:simplePos x="0" y="0"/>
                <wp:positionH relativeFrom="margin">
                  <wp:posOffset>-2440305</wp:posOffset>
                </wp:positionH>
                <wp:positionV relativeFrom="paragraph">
                  <wp:posOffset>-545051</wp:posOffset>
                </wp:positionV>
                <wp:extent cx="7907655" cy="1219200"/>
                <wp:effectExtent l="0" t="0" r="0" b="0"/>
                <wp:wrapNone/>
                <wp:docPr id="75" name="Imagen 75" descr="Un dibujo de una cara feliz&#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5104442" name="Imagen 3" descr="Un dibujo de una cara feliz&#10;&#10;Descripción generada automáticamente con confianza baja"/>
                        <pic:cNvPicPr/>
                      </pic:nvPicPr>
                      <pic:blipFill>
                        <a:blip r:embed="rId2">
                          <a:extLst>
                            <a:ext uri="{28A0092B-C50C-407E-A947-70E740481C1C}">
                              <a14:useLocalDpi xmlns:a14="http://schemas.microsoft.com/office/drawing/2010/main" val="0"/>
                            </a:ext>
                          </a:extLst>
                        </a:blip>
                        <a:stretch>
                          <a:fillRect/>
                        </a:stretch>
                      </pic:blipFill>
                      <pic:spPr>
                        <a:xfrm>
                          <a:off x="0" y="0"/>
                          <a:ext cx="7907655" cy="1219200"/>
                        </a:xfrm>
                        <a:prstGeom prst="rect">
                          <a:avLst/>
                        </a:prstGeom>
                      </pic:spPr>
                    </pic:pic>
                  </a:graphicData>
                </a:graphic>
                <wp14:sizeRelH relativeFrom="margin">
                  <wp14:pctWidth>0</wp14:pctWidth>
                </wp14:sizeRelH>
                <wp14:sizeRelV relativeFrom="margin">
                  <wp14:pctHeight>0</wp14:pctHeight>
                </wp14:sizeRelV>
              </wp:anchor>
            </w:drawing>
          </w:r>
          <w:r w:rsidRPr="00E731DA">
            <w:rPr>
              <w:rFonts w:ascii="Arial" w:hAnsi="Arial" w:cs="Arial"/>
              <w:b/>
              <w:color w:val="222222"/>
              <w:sz w:val="20"/>
              <w:szCs w:val="20"/>
            </w:rPr>
            <w:t>MACROPROCESO - PROCESO</w:t>
          </w:r>
        </w:p>
      </w:tc>
      <w:tc>
        <w:tcPr>
          <w:tcW w:w="1166" w:type="dxa"/>
          <w:shd w:val="clear" w:color="auto" w:fill="E8E8E8" w:themeFill="background2"/>
        </w:tcPr>
        <w:p w14:paraId="67FA5E9D" w14:textId="77777777" w:rsidR="00C54722" w:rsidRPr="00D7590A" w:rsidRDefault="00C54722" w:rsidP="00C54722">
          <w:pPr>
            <w:jc w:val="center"/>
            <w:rPr>
              <w:rFonts w:ascii="Arial" w:hAnsi="Arial" w:cs="Arial"/>
              <w:b/>
              <w:color w:val="222222"/>
              <w:sz w:val="16"/>
              <w:szCs w:val="16"/>
            </w:rPr>
          </w:pPr>
          <w:r w:rsidRPr="00D7590A">
            <w:rPr>
              <w:rFonts w:ascii="Arial" w:hAnsi="Arial" w:cs="Arial"/>
              <w:b/>
              <w:color w:val="222222"/>
              <w:sz w:val="16"/>
              <w:szCs w:val="16"/>
            </w:rPr>
            <w:t>CÓDIGO</w:t>
          </w:r>
        </w:p>
        <w:p w14:paraId="0B0CA2FA" w14:textId="77777777" w:rsidR="00C54722" w:rsidRPr="00D7590A" w:rsidRDefault="00C54722" w:rsidP="00C54722">
          <w:pPr>
            <w:jc w:val="center"/>
            <w:rPr>
              <w:rFonts w:ascii="Arial" w:hAnsi="Arial" w:cs="Arial"/>
              <w:b/>
              <w:color w:val="222222"/>
              <w:sz w:val="16"/>
              <w:szCs w:val="16"/>
            </w:rPr>
          </w:pPr>
        </w:p>
      </w:tc>
      <w:tc>
        <w:tcPr>
          <w:tcW w:w="1828" w:type="dxa"/>
          <w:gridSpan w:val="3"/>
        </w:tcPr>
        <w:p w14:paraId="7ED5008C" w14:textId="32E1B251" w:rsidR="00C54722" w:rsidRPr="00D7590A" w:rsidRDefault="00C54722" w:rsidP="00C54722">
          <w:pPr>
            <w:jc w:val="center"/>
            <w:rPr>
              <w:rFonts w:ascii="Arial" w:hAnsi="Arial" w:cs="Arial"/>
              <w:color w:val="222222"/>
              <w:sz w:val="16"/>
              <w:szCs w:val="16"/>
            </w:rPr>
          </w:pPr>
          <w:r>
            <w:rPr>
              <w:rFonts w:ascii="Arial" w:hAnsi="Arial" w:cs="Arial"/>
              <w:color w:val="222222"/>
              <w:sz w:val="16"/>
              <w:szCs w:val="16"/>
            </w:rPr>
            <w:t>VA</w:t>
          </w:r>
          <w:r w:rsidRPr="00C90F49">
            <w:rPr>
              <w:rFonts w:ascii="Arial" w:hAnsi="Arial" w:cs="Arial"/>
              <w:color w:val="222222"/>
              <w:sz w:val="16"/>
              <w:szCs w:val="16"/>
            </w:rPr>
            <w:t>-</w:t>
          </w:r>
          <w:r>
            <w:rPr>
              <w:rFonts w:ascii="Arial" w:hAnsi="Arial" w:cs="Arial"/>
              <w:color w:val="222222"/>
              <w:sz w:val="16"/>
              <w:szCs w:val="16"/>
            </w:rPr>
            <w:t>FO</w:t>
          </w:r>
          <w:r w:rsidRPr="00C90F49">
            <w:rPr>
              <w:rFonts w:ascii="Arial" w:hAnsi="Arial" w:cs="Arial"/>
              <w:color w:val="222222"/>
              <w:sz w:val="16"/>
              <w:szCs w:val="16"/>
            </w:rPr>
            <w:t>-0</w:t>
          </w:r>
          <w:r>
            <w:rPr>
              <w:rFonts w:ascii="Arial" w:hAnsi="Arial" w:cs="Arial"/>
              <w:color w:val="222222"/>
              <w:sz w:val="16"/>
              <w:szCs w:val="16"/>
            </w:rPr>
            <w:t>3</w:t>
          </w:r>
        </w:p>
      </w:tc>
    </w:tr>
    <w:tr w:rsidR="00C54722" w14:paraId="26AD357D" w14:textId="77777777" w:rsidTr="006504FA">
      <w:trPr>
        <w:trHeight w:val="150"/>
      </w:trPr>
      <w:tc>
        <w:tcPr>
          <w:tcW w:w="2495" w:type="dxa"/>
          <w:vMerge/>
        </w:tcPr>
        <w:p w14:paraId="56345A03" w14:textId="77777777" w:rsidR="00C54722" w:rsidRDefault="00C54722" w:rsidP="00C54722">
          <w:pPr>
            <w:jc w:val="both"/>
            <w:rPr>
              <w:rFonts w:ascii="Arial" w:hAnsi="Arial" w:cs="Arial"/>
              <w:color w:val="222222"/>
              <w:sz w:val="16"/>
              <w:szCs w:val="16"/>
            </w:rPr>
          </w:pPr>
        </w:p>
      </w:tc>
      <w:tc>
        <w:tcPr>
          <w:tcW w:w="4620" w:type="dxa"/>
        </w:tcPr>
        <w:p w14:paraId="316E06F3" w14:textId="77777777" w:rsidR="00C54722" w:rsidRDefault="00C54722" w:rsidP="00C54722">
          <w:pPr>
            <w:jc w:val="center"/>
            <w:rPr>
              <w:rFonts w:ascii="Arial" w:hAnsi="Arial" w:cs="Arial"/>
              <w:color w:val="222222"/>
              <w:sz w:val="20"/>
              <w:szCs w:val="20"/>
            </w:rPr>
          </w:pPr>
          <w:r w:rsidRPr="00E731DA">
            <w:rPr>
              <w:rFonts w:ascii="Arial" w:hAnsi="Arial" w:cs="Arial"/>
              <w:color w:val="222222"/>
              <w:sz w:val="20"/>
              <w:szCs w:val="20"/>
            </w:rPr>
            <w:t xml:space="preserve">Misional – </w:t>
          </w:r>
          <w:r>
            <w:rPr>
              <w:rFonts w:ascii="Arial" w:hAnsi="Arial" w:cs="Arial"/>
              <w:color w:val="222222"/>
              <w:sz w:val="20"/>
              <w:szCs w:val="20"/>
            </w:rPr>
            <w:t>Vigilancia Administrativa</w:t>
          </w:r>
        </w:p>
        <w:p w14:paraId="650D544B" w14:textId="77777777" w:rsidR="00C54722" w:rsidRPr="00E731DA" w:rsidRDefault="00C54722" w:rsidP="00C54722">
          <w:pPr>
            <w:jc w:val="center"/>
            <w:rPr>
              <w:rFonts w:ascii="Arial" w:hAnsi="Arial" w:cs="Arial"/>
              <w:color w:val="222222"/>
              <w:sz w:val="20"/>
              <w:szCs w:val="20"/>
            </w:rPr>
          </w:pPr>
        </w:p>
      </w:tc>
      <w:tc>
        <w:tcPr>
          <w:tcW w:w="1166" w:type="dxa"/>
          <w:shd w:val="clear" w:color="auto" w:fill="E8E8E8" w:themeFill="background2"/>
        </w:tcPr>
        <w:p w14:paraId="4B67AE0B" w14:textId="77777777" w:rsidR="00C54722" w:rsidRPr="00D7590A" w:rsidRDefault="00C54722" w:rsidP="00C54722">
          <w:pPr>
            <w:jc w:val="center"/>
            <w:rPr>
              <w:rFonts w:ascii="Arial" w:hAnsi="Arial" w:cs="Arial"/>
              <w:b/>
              <w:color w:val="222222"/>
              <w:sz w:val="16"/>
              <w:szCs w:val="16"/>
            </w:rPr>
          </w:pPr>
          <w:r w:rsidRPr="00D7590A">
            <w:rPr>
              <w:rFonts w:ascii="Arial" w:hAnsi="Arial" w:cs="Arial"/>
              <w:b/>
              <w:color w:val="222222"/>
              <w:sz w:val="16"/>
              <w:szCs w:val="16"/>
            </w:rPr>
            <w:t>VERSIÓN</w:t>
          </w:r>
        </w:p>
      </w:tc>
      <w:tc>
        <w:tcPr>
          <w:tcW w:w="1828" w:type="dxa"/>
          <w:gridSpan w:val="3"/>
        </w:tcPr>
        <w:p w14:paraId="638CABF1" w14:textId="77777777" w:rsidR="00C54722" w:rsidRPr="00D7590A" w:rsidRDefault="00C54722" w:rsidP="00C54722">
          <w:pPr>
            <w:jc w:val="center"/>
            <w:rPr>
              <w:rFonts w:ascii="Arial" w:hAnsi="Arial" w:cs="Arial"/>
              <w:color w:val="222222"/>
              <w:sz w:val="16"/>
              <w:szCs w:val="16"/>
            </w:rPr>
          </w:pPr>
          <w:r w:rsidRPr="00D7590A">
            <w:rPr>
              <w:rFonts w:ascii="Arial" w:hAnsi="Arial" w:cs="Arial"/>
              <w:color w:val="222222"/>
              <w:sz w:val="16"/>
              <w:szCs w:val="16"/>
            </w:rPr>
            <w:t>1</w:t>
          </w:r>
        </w:p>
      </w:tc>
    </w:tr>
    <w:tr w:rsidR="00C54722" w14:paraId="54781291" w14:textId="77777777" w:rsidTr="006504FA">
      <w:trPr>
        <w:trHeight w:val="279"/>
      </w:trPr>
      <w:tc>
        <w:tcPr>
          <w:tcW w:w="2495" w:type="dxa"/>
          <w:vMerge/>
        </w:tcPr>
        <w:p w14:paraId="5DE9B654" w14:textId="77777777" w:rsidR="00C54722" w:rsidRDefault="00C54722" w:rsidP="00C54722">
          <w:pPr>
            <w:jc w:val="both"/>
            <w:rPr>
              <w:rFonts w:ascii="Arial" w:hAnsi="Arial" w:cs="Arial"/>
              <w:color w:val="222222"/>
              <w:sz w:val="16"/>
              <w:szCs w:val="16"/>
            </w:rPr>
          </w:pPr>
        </w:p>
      </w:tc>
      <w:tc>
        <w:tcPr>
          <w:tcW w:w="4620" w:type="dxa"/>
          <w:shd w:val="clear" w:color="auto" w:fill="E8E8E8" w:themeFill="background2"/>
        </w:tcPr>
        <w:p w14:paraId="6A049E03" w14:textId="77777777" w:rsidR="00C54722" w:rsidRPr="00E731DA" w:rsidRDefault="00C54722" w:rsidP="00C54722">
          <w:pPr>
            <w:jc w:val="center"/>
            <w:rPr>
              <w:rFonts w:ascii="Arial" w:hAnsi="Arial" w:cs="Arial"/>
              <w:b/>
              <w:color w:val="222222"/>
              <w:sz w:val="20"/>
              <w:szCs w:val="20"/>
            </w:rPr>
          </w:pPr>
          <w:r>
            <w:rPr>
              <w:rFonts w:ascii="Arial" w:hAnsi="Arial" w:cs="Arial"/>
              <w:b/>
              <w:color w:val="222222"/>
              <w:sz w:val="20"/>
              <w:szCs w:val="20"/>
            </w:rPr>
            <w:t>FORMATO</w:t>
          </w:r>
        </w:p>
      </w:tc>
      <w:tc>
        <w:tcPr>
          <w:tcW w:w="1166" w:type="dxa"/>
          <w:vMerge w:val="restart"/>
          <w:shd w:val="clear" w:color="auto" w:fill="E8E8E8" w:themeFill="background2"/>
        </w:tcPr>
        <w:p w14:paraId="4E2ECFB3" w14:textId="77777777" w:rsidR="00C54722" w:rsidRPr="00D7590A" w:rsidRDefault="00C54722" w:rsidP="00C54722">
          <w:pPr>
            <w:jc w:val="center"/>
            <w:rPr>
              <w:rFonts w:ascii="Arial" w:hAnsi="Arial" w:cs="Arial"/>
              <w:b/>
              <w:color w:val="222222"/>
              <w:sz w:val="16"/>
              <w:szCs w:val="16"/>
            </w:rPr>
          </w:pPr>
          <w:r w:rsidRPr="00D7590A">
            <w:rPr>
              <w:rFonts w:ascii="Arial" w:hAnsi="Arial" w:cs="Arial"/>
              <w:b/>
              <w:color w:val="222222"/>
              <w:sz w:val="16"/>
              <w:szCs w:val="16"/>
            </w:rPr>
            <w:t>VIGENCIA</w:t>
          </w:r>
        </w:p>
      </w:tc>
      <w:tc>
        <w:tcPr>
          <w:tcW w:w="518" w:type="dxa"/>
          <w:shd w:val="clear" w:color="auto" w:fill="E8E8E8" w:themeFill="background2"/>
        </w:tcPr>
        <w:p w14:paraId="74E2F478" w14:textId="77777777" w:rsidR="00C54722" w:rsidRPr="00D7590A" w:rsidRDefault="00C54722" w:rsidP="00C54722">
          <w:pPr>
            <w:jc w:val="center"/>
            <w:rPr>
              <w:rFonts w:ascii="Arial" w:hAnsi="Arial" w:cs="Arial"/>
              <w:b/>
              <w:color w:val="222222"/>
              <w:sz w:val="16"/>
              <w:szCs w:val="16"/>
            </w:rPr>
          </w:pPr>
          <w:r w:rsidRPr="00D7590A">
            <w:rPr>
              <w:rFonts w:ascii="Arial" w:hAnsi="Arial" w:cs="Arial"/>
              <w:b/>
              <w:color w:val="222222"/>
              <w:sz w:val="16"/>
              <w:szCs w:val="16"/>
            </w:rPr>
            <w:t>DÍA</w:t>
          </w:r>
        </w:p>
      </w:tc>
      <w:tc>
        <w:tcPr>
          <w:tcW w:w="701" w:type="dxa"/>
          <w:shd w:val="clear" w:color="auto" w:fill="E8E8E8" w:themeFill="background2"/>
        </w:tcPr>
        <w:p w14:paraId="41C995C2" w14:textId="77777777" w:rsidR="00C54722" w:rsidRPr="00D7590A" w:rsidRDefault="00C54722" w:rsidP="00C54722">
          <w:pPr>
            <w:jc w:val="center"/>
            <w:rPr>
              <w:rFonts w:ascii="Arial" w:hAnsi="Arial" w:cs="Arial"/>
              <w:b/>
              <w:color w:val="222222"/>
              <w:sz w:val="16"/>
              <w:szCs w:val="16"/>
            </w:rPr>
          </w:pPr>
          <w:r w:rsidRPr="00D7590A">
            <w:rPr>
              <w:rFonts w:ascii="Arial" w:hAnsi="Arial" w:cs="Arial"/>
              <w:b/>
              <w:color w:val="222222"/>
              <w:sz w:val="16"/>
              <w:szCs w:val="16"/>
            </w:rPr>
            <w:t>MES</w:t>
          </w:r>
        </w:p>
      </w:tc>
      <w:tc>
        <w:tcPr>
          <w:tcW w:w="609" w:type="dxa"/>
          <w:shd w:val="clear" w:color="auto" w:fill="E8E8E8" w:themeFill="background2"/>
        </w:tcPr>
        <w:p w14:paraId="6D82F82F" w14:textId="77777777" w:rsidR="00C54722" w:rsidRPr="00D7590A" w:rsidRDefault="00C54722" w:rsidP="00C54722">
          <w:pPr>
            <w:jc w:val="center"/>
            <w:rPr>
              <w:rFonts w:ascii="Arial" w:hAnsi="Arial" w:cs="Arial"/>
              <w:b/>
              <w:color w:val="222222"/>
              <w:sz w:val="16"/>
              <w:szCs w:val="16"/>
            </w:rPr>
          </w:pPr>
          <w:r w:rsidRPr="00D7590A">
            <w:rPr>
              <w:rFonts w:ascii="Arial" w:hAnsi="Arial" w:cs="Arial"/>
              <w:b/>
              <w:color w:val="222222"/>
              <w:sz w:val="16"/>
              <w:szCs w:val="16"/>
            </w:rPr>
            <w:t>AÑO</w:t>
          </w:r>
        </w:p>
      </w:tc>
    </w:tr>
    <w:tr w:rsidR="00C54722" w14:paraId="15C08688" w14:textId="77777777" w:rsidTr="006504FA">
      <w:trPr>
        <w:trHeight w:val="326"/>
      </w:trPr>
      <w:tc>
        <w:tcPr>
          <w:tcW w:w="2495" w:type="dxa"/>
          <w:vMerge/>
        </w:tcPr>
        <w:p w14:paraId="1D6D294F" w14:textId="77777777" w:rsidR="00C54722" w:rsidRDefault="00C54722" w:rsidP="00C54722">
          <w:pPr>
            <w:jc w:val="both"/>
            <w:rPr>
              <w:rFonts w:ascii="Arial" w:hAnsi="Arial" w:cs="Arial"/>
              <w:color w:val="222222"/>
              <w:sz w:val="16"/>
              <w:szCs w:val="16"/>
            </w:rPr>
          </w:pPr>
        </w:p>
      </w:tc>
      <w:tc>
        <w:tcPr>
          <w:tcW w:w="4620" w:type="dxa"/>
          <w:vMerge w:val="restart"/>
        </w:tcPr>
        <w:p w14:paraId="7FD66D00" w14:textId="20F0AE67" w:rsidR="00C54722" w:rsidRPr="00E731DA" w:rsidRDefault="00C54722" w:rsidP="00C54722">
          <w:pPr>
            <w:jc w:val="center"/>
            <w:rPr>
              <w:rFonts w:ascii="Arial" w:hAnsi="Arial" w:cs="Arial"/>
              <w:color w:val="222222"/>
              <w:sz w:val="20"/>
              <w:szCs w:val="20"/>
            </w:rPr>
          </w:pPr>
          <w:r>
            <w:rPr>
              <w:rFonts w:ascii="Arial" w:hAnsi="Arial" w:cs="Arial"/>
              <w:color w:val="222222"/>
              <w:sz w:val="20"/>
              <w:szCs w:val="20"/>
            </w:rPr>
            <w:t>Auto</w:t>
          </w:r>
        </w:p>
      </w:tc>
      <w:tc>
        <w:tcPr>
          <w:tcW w:w="1166" w:type="dxa"/>
          <w:vMerge/>
        </w:tcPr>
        <w:p w14:paraId="602086C5" w14:textId="77777777" w:rsidR="00C54722" w:rsidRPr="00D7590A" w:rsidRDefault="00C54722" w:rsidP="00C54722">
          <w:pPr>
            <w:jc w:val="center"/>
            <w:rPr>
              <w:rFonts w:ascii="Arial" w:hAnsi="Arial" w:cs="Arial"/>
              <w:b/>
              <w:color w:val="222222"/>
              <w:sz w:val="16"/>
              <w:szCs w:val="16"/>
            </w:rPr>
          </w:pPr>
        </w:p>
      </w:tc>
      <w:tc>
        <w:tcPr>
          <w:tcW w:w="518" w:type="dxa"/>
        </w:tcPr>
        <w:p w14:paraId="5ADF1173" w14:textId="77777777" w:rsidR="00C54722" w:rsidRPr="00D7590A" w:rsidRDefault="00C54722" w:rsidP="00C54722">
          <w:pPr>
            <w:jc w:val="center"/>
            <w:rPr>
              <w:rFonts w:ascii="Arial" w:hAnsi="Arial" w:cs="Arial"/>
              <w:color w:val="222222"/>
              <w:sz w:val="16"/>
              <w:szCs w:val="16"/>
            </w:rPr>
          </w:pPr>
          <w:r>
            <w:rPr>
              <w:rFonts w:ascii="Arial" w:hAnsi="Arial" w:cs="Arial"/>
              <w:color w:val="222222"/>
              <w:sz w:val="16"/>
              <w:szCs w:val="16"/>
            </w:rPr>
            <w:t>01</w:t>
          </w:r>
        </w:p>
        <w:p w14:paraId="3AAD5978" w14:textId="77777777" w:rsidR="00C54722" w:rsidRPr="00D7590A" w:rsidRDefault="00C54722" w:rsidP="00C54722">
          <w:pPr>
            <w:jc w:val="center"/>
            <w:rPr>
              <w:rFonts w:ascii="Arial" w:hAnsi="Arial" w:cs="Arial"/>
              <w:color w:val="222222"/>
              <w:sz w:val="16"/>
              <w:szCs w:val="16"/>
            </w:rPr>
          </w:pPr>
        </w:p>
      </w:tc>
      <w:tc>
        <w:tcPr>
          <w:tcW w:w="701" w:type="dxa"/>
        </w:tcPr>
        <w:p w14:paraId="274E31A1" w14:textId="77777777" w:rsidR="00C54722" w:rsidRPr="00D7590A" w:rsidRDefault="00C54722" w:rsidP="00C54722">
          <w:pPr>
            <w:jc w:val="center"/>
            <w:rPr>
              <w:rFonts w:ascii="Arial" w:hAnsi="Arial" w:cs="Arial"/>
              <w:color w:val="222222"/>
              <w:sz w:val="16"/>
              <w:szCs w:val="16"/>
            </w:rPr>
          </w:pPr>
          <w:r>
            <w:rPr>
              <w:rFonts w:ascii="Arial" w:hAnsi="Arial" w:cs="Arial"/>
              <w:color w:val="222222"/>
              <w:sz w:val="16"/>
              <w:szCs w:val="16"/>
            </w:rPr>
            <w:t>02</w:t>
          </w:r>
        </w:p>
      </w:tc>
      <w:tc>
        <w:tcPr>
          <w:tcW w:w="609" w:type="dxa"/>
        </w:tcPr>
        <w:p w14:paraId="7DD2A994" w14:textId="77777777" w:rsidR="00C54722" w:rsidRPr="00D7590A" w:rsidRDefault="00C54722" w:rsidP="00C54722">
          <w:pPr>
            <w:jc w:val="center"/>
            <w:rPr>
              <w:rFonts w:ascii="Arial" w:hAnsi="Arial" w:cs="Arial"/>
              <w:color w:val="222222"/>
              <w:sz w:val="16"/>
              <w:szCs w:val="16"/>
            </w:rPr>
          </w:pPr>
          <w:r w:rsidRPr="00D7590A">
            <w:rPr>
              <w:rFonts w:ascii="Arial" w:hAnsi="Arial" w:cs="Arial"/>
              <w:color w:val="222222"/>
              <w:sz w:val="16"/>
              <w:szCs w:val="16"/>
            </w:rPr>
            <w:t>202</w:t>
          </w:r>
          <w:r>
            <w:rPr>
              <w:rFonts w:ascii="Arial" w:hAnsi="Arial" w:cs="Arial"/>
              <w:color w:val="222222"/>
              <w:sz w:val="16"/>
              <w:szCs w:val="16"/>
            </w:rPr>
            <w:t>6</w:t>
          </w:r>
        </w:p>
      </w:tc>
    </w:tr>
    <w:tr w:rsidR="00C54722" w14:paraId="3EE7A6A6" w14:textId="77777777" w:rsidTr="006504FA">
      <w:trPr>
        <w:trHeight w:val="332"/>
      </w:trPr>
      <w:tc>
        <w:tcPr>
          <w:tcW w:w="2495" w:type="dxa"/>
          <w:vMerge/>
        </w:tcPr>
        <w:p w14:paraId="15F5DB50" w14:textId="77777777" w:rsidR="00C54722" w:rsidRDefault="00C54722" w:rsidP="00C54722">
          <w:pPr>
            <w:jc w:val="both"/>
            <w:rPr>
              <w:rFonts w:ascii="Arial" w:hAnsi="Arial" w:cs="Arial"/>
              <w:color w:val="222222"/>
              <w:sz w:val="16"/>
              <w:szCs w:val="16"/>
            </w:rPr>
          </w:pPr>
        </w:p>
      </w:tc>
      <w:tc>
        <w:tcPr>
          <w:tcW w:w="4620" w:type="dxa"/>
          <w:vMerge/>
        </w:tcPr>
        <w:p w14:paraId="13EB3F9E" w14:textId="77777777" w:rsidR="00C54722" w:rsidRPr="00E37EA3" w:rsidRDefault="00C54722" w:rsidP="00C54722">
          <w:pPr>
            <w:jc w:val="both"/>
            <w:rPr>
              <w:rFonts w:ascii="Arial" w:hAnsi="Arial" w:cs="Arial"/>
              <w:color w:val="222222"/>
              <w:sz w:val="18"/>
              <w:szCs w:val="18"/>
            </w:rPr>
          </w:pPr>
        </w:p>
      </w:tc>
      <w:tc>
        <w:tcPr>
          <w:tcW w:w="1166" w:type="dxa"/>
          <w:shd w:val="clear" w:color="auto" w:fill="E8E8E8" w:themeFill="background2"/>
        </w:tcPr>
        <w:p w14:paraId="42F442AD" w14:textId="77777777" w:rsidR="00C54722" w:rsidRPr="00D7590A" w:rsidRDefault="00C54722" w:rsidP="00C54722">
          <w:pPr>
            <w:jc w:val="center"/>
            <w:rPr>
              <w:rFonts w:ascii="Arial" w:hAnsi="Arial" w:cs="Arial"/>
              <w:b/>
              <w:color w:val="222222"/>
              <w:sz w:val="16"/>
              <w:szCs w:val="16"/>
            </w:rPr>
          </w:pPr>
          <w:r w:rsidRPr="00D7590A">
            <w:rPr>
              <w:rFonts w:ascii="Arial" w:hAnsi="Arial" w:cs="Arial"/>
              <w:b/>
              <w:color w:val="222222"/>
              <w:sz w:val="16"/>
              <w:szCs w:val="16"/>
            </w:rPr>
            <w:t>PÁGINA</w:t>
          </w:r>
        </w:p>
        <w:p w14:paraId="2FAEBC1E" w14:textId="77777777" w:rsidR="00C54722" w:rsidRPr="00D7590A" w:rsidRDefault="00C54722" w:rsidP="00C54722">
          <w:pPr>
            <w:jc w:val="center"/>
            <w:rPr>
              <w:rFonts w:ascii="Arial" w:hAnsi="Arial" w:cs="Arial"/>
              <w:b/>
              <w:color w:val="222222"/>
              <w:sz w:val="16"/>
              <w:szCs w:val="16"/>
            </w:rPr>
          </w:pPr>
        </w:p>
      </w:tc>
      <w:tc>
        <w:tcPr>
          <w:tcW w:w="518" w:type="dxa"/>
        </w:tcPr>
        <w:sdt>
          <w:sdtPr>
            <w:rPr>
              <w:rFonts w:asciiTheme="majorHAnsi" w:eastAsiaTheme="majorEastAsia" w:hAnsiTheme="majorHAnsi" w:cstheme="majorBidi"/>
              <w:sz w:val="16"/>
              <w:szCs w:val="16"/>
            </w:rPr>
            <w:id w:val="-999964318"/>
          </w:sdtPr>
          <w:sdtEndPr/>
          <w:sdtContent>
            <w:sdt>
              <w:sdtPr>
                <w:rPr>
                  <w:rFonts w:asciiTheme="majorHAnsi" w:eastAsiaTheme="majorEastAsia" w:hAnsiTheme="majorHAnsi" w:cstheme="majorBidi"/>
                  <w:sz w:val="16"/>
                  <w:szCs w:val="16"/>
                </w:rPr>
                <w:id w:val="574478829"/>
              </w:sdtPr>
              <w:sdtEndPr/>
              <w:sdtContent>
                <w:p w14:paraId="5D73997F" w14:textId="77777777" w:rsidR="00C54722" w:rsidRPr="00D7590A" w:rsidRDefault="00C54722" w:rsidP="00C54722">
                  <w:pPr>
                    <w:jc w:val="center"/>
                    <w:rPr>
                      <w:rFonts w:asciiTheme="majorHAnsi" w:eastAsiaTheme="majorEastAsia" w:hAnsiTheme="majorHAnsi" w:cstheme="majorBidi"/>
                      <w:sz w:val="16"/>
                      <w:szCs w:val="16"/>
                    </w:rPr>
                  </w:pPr>
                  <w:r w:rsidRPr="00D7590A">
                    <w:rPr>
                      <w:rFonts w:ascii="Arial" w:eastAsiaTheme="minorEastAsia" w:hAnsi="Arial" w:cs="Arial"/>
                      <w:sz w:val="16"/>
                      <w:szCs w:val="16"/>
                    </w:rPr>
                    <w:fldChar w:fldCharType="begin"/>
                  </w:r>
                  <w:r w:rsidRPr="00D7590A">
                    <w:rPr>
                      <w:rFonts w:ascii="Arial" w:hAnsi="Arial" w:cs="Arial"/>
                      <w:sz w:val="16"/>
                      <w:szCs w:val="16"/>
                    </w:rPr>
                    <w:instrText>PAGE   \* MERGEFORMAT</w:instrText>
                  </w:r>
                  <w:r w:rsidRPr="00D7590A">
                    <w:rPr>
                      <w:rFonts w:ascii="Arial" w:eastAsiaTheme="minorEastAsia" w:hAnsi="Arial" w:cs="Arial"/>
                      <w:sz w:val="16"/>
                      <w:szCs w:val="16"/>
                    </w:rPr>
                    <w:fldChar w:fldCharType="separate"/>
                  </w:r>
                  <w:r w:rsidRPr="00D7590A">
                    <w:rPr>
                      <w:rFonts w:ascii="Arial" w:eastAsiaTheme="majorEastAsia" w:hAnsi="Arial" w:cs="Arial"/>
                      <w:sz w:val="16"/>
                      <w:szCs w:val="16"/>
                      <w:lang w:val="es-ES"/>
                    </w:rPr>
                    <w:t>5</w:t>
                  </w:r>
                  <w:r w:rsidRPr="00D7590A">
                    <w:rPr>
                      <w:rFonts w:ascii="Arial" w:eastAsiaTheme="majorEastAsia" w:hAnsi="Arial" w:cs="Arial"/>
                      <w:sz w:val="16"/>
                      <w:szCs w:val="16"/>
                    </w:rPr>
                    <w:fldChar w:fldCharType="end"/>
                  </w:r>
                </w:p>
              </w:sdtContent>
            </w:sdt>
          </w:sdtContent>
        </w:sdt>
        <w:p w14:paraId="36D48BBB" w14:textId="77777777" w:rsidR="00C54722" w:rsidRPr="00D7590A" w:rsidRDefault="00C54722" w:rsidP="00C54722">
          <w:pPr>
            <w:jc w:val="center"/>
            <w:rPr>
              <w:rFonts w:ascii="Arial" w:hAnsi="Arial" w:cs="Arial"/>
              <w:color w:val="222222"/>
              <w:sz w:val="16"/>
              <w:szCs w:val="16"/>
              <w:highlight w:val="yellow"/>
            </w:rPr>
          </w:pPr>
        </w:p>
      </w:tc>
      <w:tc>
        <w:tcPr>
          <w:tcW w:w="701" w:type="dxa"/>
        </w:tcPr>
        <w:p w14:paraId="130162AC" w14:textId="77777777" w:rsidR="00C54722" w:rsidRPr="002E4B93" w:rsidRDefault="00C54722" w:rsidP="00C54722">
          <w:pPr>
            <w:jc w:val="center"/>
            <w:rPr>
              <w:rFonts w:ascii="Arial" w:hAnsi="Arial" w:cs="Arial"/>
              <w:color w:val="222222"/>
              <w:sz w:val="16"/>
              <w:szCs w:val="16"/>
            </w:rPr>
          </w:pPr>
          <w:r w:rsidRPr="002E4B93">
            <w:rPr>
              <w:rFonts w:ascii="Arial" w:hAnsi="Arial" w:cs="Arial"/>
              <w:color w:val="222222"/>
              <w:sz w:val="16"/>
              <w:szCs w:val="16"/>
            </w:rPr>
            <w:t>de</w:t>
          </w:r>
        </w:p>
      </w:tc>
      <w:tc>
        <w:tcPr>
          <w:tcW w:w="609" w:type="dxa"/>
        </w:tcPr>
        <w:p w14:paraId="37331CE1" w14:textId="745AEE40" w:rsidR="00C54722" w:rsidRPr="002E4B93" w:rsidRDefault="00656A79" w:rsidP="00C54722">
          <w:pPr>
            <w:jc w:val="center"/>
            <w:rPr>
              <w:rFonts w:ascii="Arial" w:hAnsi="Arial" w:cs="Arial"/>
              <w:color w:val="222222"/>
              <w:sz w:val="16"/>
              <w:szCs w:val="16"/>
            </w:rPr>
          </w:pPr>
          <w:r>
            <w:rPr>
              <w:rFonts w:ascii="Arial" w:hAnsi="Arial" w:cs="Arial"/>
              <w:color w:val="222222"/>
              <w:sz w:val="16"/>
              <w:szCs w:val="16"/>
            </w:rPr>
            <w:t>7</w:t>
          </w:r>
        </w:p>
      </w:tc>
    </w:tr>
  </w:tbl>
  <w:p w14:paraId="3A88A74E" w14:textId="77777777" w:rsidR="00C54722" w:rsidRPr="00C54722" w:rsidRDefault="00C54722" w:rsidP="00C5472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9E0613D"/>
    <w:multiLevelType w:val="hybridMultilevel"/>
    <w:tmpl w:val="43E4D176"/>
    <w:lvl w:ilvl="0" w:tplc="65784924">
      <w:start w:val="1"/>
      <w:numFmt w:val="bullet"/>
      <w:lvlText w:val=""/>
      <w:lvlJc w:val="left"/>
      <w:pPr>
        <w:ind w:left="720" w:hanging="360"/>
      </w:pPr>
      <w:rPr>
        <w:rFonts w:ascii="Symbol" w:eastAsiaTheme="minorHAnsi" w:hAnsi="Symbol"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75092351"/>
    <w:multiLevelType w:val="hybridMultilevel"/>
    <w:tmpl w:val="A0CC604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5C89"/>
    <w:rsid w:val="00015418"/>
    <w:rsid w:val="00061433"/>
    <w:rsid w:val="00062884"/>
    <w:rsid w:val="00074F59"/>
    <w:rsid w:val="00123F56"/>
    <w:rsid w:val="00132494"/>
    <w:rsid w:val="001A7298"/>
    <w:rsid w:val="00254C12"/>
    <w:rsid w:val="00272808"/>
    <w:rsid w:val="00311F8A"/>
    <w:rsid w:val="00393019"/>
    <w:rsid w:val="003B1213"/>
    <w:rsid w:val="00453766"/>
    <w:rsid w:val="004D5D01"/>
    <w:rsid w:val="00525572"/>
    <w:rsid w:val="00567C4E"/>
    <w:rsid w:val="005772C2"/>
    <w:rsid w:val="00596182"/>
    <w:rsid w:val="005B381B"/>
    <w:rsid w:val="0062564E"/>
    <w:rsid w:val="00637297"/>
    <w:rsid w:val="0064680D"/>
    <w:rsid w:val="00656A79"/>
    <w:rsid w:val="00675C89"/>
    <w:rsid w:val="006B5925"/>
    <w:rsid w:val="007A1974"/>
    <w:rsid w:val="007F6FA8"/>
    <w:rsid w:val="00876EA1"/>
    <w:rsid w:val="008E1978"/>
    <w:rsid w:val="008F4D0E"/>
    <w:rsid w:val="00926358"/>
    <w:rsid w:val="009D0D42"/>
    <w:rsid w:val="00A31F88"/>
    <w:rsid w:val="00A9230F"/>
    <w:rsid w:val="00A9708F"/>
    <w:rsid w:val="00AE7A6E"/>
    <w:rsid w:val="00B3149C"/>
    <w:rsid w:val="00BC2DA8"/>
    <w:rsid w:val="00BD5C27"/>
    <w:rsid w:val="00C263A1"/>
    <w:rsid w:val="00C33023"/>
    <w:rsid w:val="00C54722"/>
    <w:rsid w:val="00CB5265"/>
    <w:rsid w:val="00D16D1F"/>
    <w:rsid w:val="00D50C4A"/>
    <w:rsid w:val="00D96B07"/>
    <w:rsid w:val="00E174C8"/>
    <w:rsid w:val="00E93829"/>
    <w:rsid w:val="00ED156F"/>
    <w:rsid w:val="00EE0B1D"/>
    <w:rsid w:val="00EF4230"/>
    <w:rsid w:val="00EF60BD"/>
    <w:rsid w:val="00F36065"/>
    <w:rsid w:val="00F647DD"/>
    <w:rsid w:val="00F87E1C"/>
    <w:rsid w:val="00FD611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91A8C35"/>
  <w15:chartTrackingRefBased/>
  <w15:docId w15:val="{631365D2-170D-42EA-BC36-FEF102526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3F56"/>
  </w:style>
  <w:style w:type="paragraph" w:styleId="Ttulo1">
    <w:name w:val="heading 1"/>
    <w:basedOn w:val="Normal"/>
    <w:next w:val="Normal"/>
    <w:link w:val="Ttulo1Car"/>
    <w:uiPriority w:val="9"/>
    <w:qFormat/>
    <w:rsid w:val="00675C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675C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675C8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675C8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675C8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675C8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75C8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75C8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75C89"/>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75C89"/>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75C8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75C89"/>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75C89"/>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75C89"/>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75C8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75C8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75C8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75C89"/>
    <w:rPr>
      <w:rFonts w:eastAsiaTheme="majorEastAsia" w:cstheme="majorBidi"/>
      <w:color w:val="272727" w:themeColor="text1" w:themeTint="D8"/>
    </w:rPr>
  </w:style>
  <w:style w:type="paragraph" w:styleId="Ttulo">
    <w:name w:val="Title"/>
    <w:basedOn w:val="Normal"/>
    <w:next w:val="Normal"/>
    <w:link w:val="TtuloCar"/>
    <w:uiPriority w:val="10"/>
    <w:qFormat/>
    <w:rsid w:val="00675C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75C8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75C89"/>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75C8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75C89"/>
    <w:pPr>
      <w:spacing w:before="160"/>
      <w:jc w:val="center"/>
    </w:pPr>
    <w:rPr>
      <w:i/>
      <w:iCs/>
      <w:color w:val="404040" w:themeColor="text1" w:themeTint="BF"/>
    </w:rPr>
  </w:style>
  <w:style w:type="character" w:customStyle="1" w:styleId="CitaCar">
    <w:name w:val="Cita Car"/>
    <w:basedOn w:val="Fuentedeprrafopredeter"/>
    <w:link w:val="Cita"/>
    <w:uiPriority w:val="29"/>
    <w:rsid w:val="00675C89"/>
    <w:rPr>
      <w:i/>
      <w:iCs/>
      <w:color w:val="404040" w:themeColor="text1" w:themeTint="BF"/>
    </w:rPr>
  </w:style>
  <w:style w:type="paragraph" w:styleId="Prrafodelista">
    <w:name w:val="List Paragraph"/>
    <w:basedOn w:val="Normal"/>
    <w:uiPriority w:val="34"/>
    <w:qFormat/>
    <w:rsid w:val="00675C89"/>
    <w:pPr>
      <w:ind w:left="720"/>
      <w:contextualSpacing/>
    </w:pPr>
  </w:style>
  <w:style w:type="character" w:styleId="nfasisintenso">
    <w:name w:val="Intense Emphasis"/>
    <w:basedOn w:val="Fuentedeprrafopredeter"/>
    <w:uiPriority w:val="21"/>
    <w:qFormat/>
    <w:rsid w:val="00675C89"/>
    <w:rPr>
      <w:i/>
      <w:iCs/>
      <w:color w:val="0F4761" w:themeColor="accent1" w:themeShade="BF"/>
    </w:rPr>
  </w:style>
  <w:style w:type="paragraph" w:styleId="Citadestacada">
    <w:name w:val="Intense Quote"/>
    <w:basedOn w:val="Normal"/>
    <w:next w:val="Normal"/>
    <w:link w:val="CitadestacadaCar"/>
    <w:uiPriority w:val="30"/>
    <w:qFormat/>
    <w:rsid w:val="00675C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675C89"/>
    <w:rPr>
      <w:i/>
      <w:iCs/>
      <w:color w:val="0F4761" w:themeColor="accent1" w:themeShade="BF"/>
    </w:rPr>
  </w:style>
  <w:style w:type="character" w:styleId="Referenciaintensa">
    <w:name w:val="Intense Reference"/>
    <w:basedOn w:val="Fuentedeprrafopredeter"/>
    <w:uiPriority w:val="32"/>
    <w:qFormat/>
    <w:rsid w:val="00675C89"/>
    <w:rPr>
      <w:b/>
      <w:bCs/>
      <w:smallCaps/>
      <w:color w:val="0F4761" w:themeColor="accent1" w:themeShade="BF"/>
      <w:spacing w:val="5"/>
    </w:rPr>
  </w:style>
  <w:style w:type="paragraph" w:styleId="Encabezado">
    <w:name w:val="header"/>
    <w:basedOn w:val="Normal"/>
    <w:link w:val="EncabezadoCar"/>
    <w:uiPriority w:val="99"/>
    <w:unhideWhenUsed/>
    <w:rsid w:val="00675C8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75C89"/>
  </w:style>
  <w:style w:type="paragraph" w:styleId="Piedepgina">
    <w:name w:val="footer"/>
    <w:basedOn w:val="Normal"/>
    <w:link w:val="PiedepginaCar"/>
    <w:uiPriority w:val="99"/>
    <w:unhideWhenUsed/>
    <w:rsid w:val="00675C8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75C89"/>
  </w:style>
  <w:style w:type="table" w:styleId="Tablaconcuadrcula">
    <w:name w:val="Table Grid"/>
    <w:basedOn w:val="Tablanormal"/>
    <w:uiPriority w:val="39"/>
    <w:rsid w:val="00A923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C54722"/>
    <w:rPr>
      <w:color w:val="467886" w:themeColor="hyperlink"/>
      <w:u w:val="single"/>
    </w:rPr>
  </w:style>
  <w:style w:type="character" w:styleId="Mencinsinresolver">
    <w:name w:val="Unresolved Mention"/>
    <w:basedOn w:val="Fuentedeprrafopredeter"/>
    <w:uiPriority w:val="99"/>
    <w:semiHidden/>
    <w:unhideWhenUsed/>
    <w:rsid w:val="00C54722"/>
    <w:rPr>
      <w:color w:val="605E5C"/>
      <w:shd w:val="clear" w:color="auto" w:fill="E1DFDD"/>
    </w:rPr>
  </w:style>
  <w:style w:type="paragraph" w:styleId="NormalWeb">
    <w:name w:val="Normal (Web)"/>
    <w:basedOn w:val="Normal"/>
    <w:uiPriority w:val="99"/>
    <w:unhideWhenUsed/>
    <w:rsid w:val="00062884"/>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Textoennegrita">
    <w:name w:val="Strong"/>
    <w:basedOn w:val="Fuentedeprrafopredeter"/>
    <w:uiPriority w:val="22"/>
    <w:qFormat/>
    <w:rsid w:val="0006288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atencionalpublico@personeriapereira.gov.co" TargetMode="External"/><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7</Pages>
  <Words>2164</Words>
  <Characters>11903</Characters>
  <Application>Microsoft Office Word</Application>
  <DocSecurity>0</DocSecurity>
  <Lines>99</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Alejandro Villa Ospina</dc:creator>
  <cp:keywords/>
  <dc:description/>
  <cp:lastModifiedBy>ASUS</cp:lastModifiedBy>
  <cp:revision>8</cp:revision>
  <dcterms:created xsi:type="dcterms:W3CDTF">2026-03-31T01:47:00Z</dcterms:created>
  <dcterms:modified xsi:type="dcterms:W3CDTF">2026-04-01T14:10:00Z</dcterms:modified>
</cp:coreProperties>
</file>